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77955D32" w:rsidR="0025617A" w:rsidRPr="0070522F" w:rsidRDefault="00CE056E" w:rsidP="00C001F9">
      <w:pPr>
        <w:pStyle w:val="Heading1"/>
        <w:jc w:val="center"/>
        <w:rPr>
          <w:rFonts w:ascii="Times New Roman" w:hAnsi="Times New Roman"/>
          <w:sz w:val="40"/>
          <w:lang w:val="en-GB"/>
        </w:rPr>
      </w:pPr>
      <w:r w:rsidRPr="0070522F">
        <w:rPr>
          <w:rFonts w:ascii="Times New Roman" w:hAnsi="Times New Roman"/>
          <w:sz w:val="40"/>
        </w:rPr>
        <w:t>Impact Analysis Report</w:t>
      </w:r>
      <w:r w:rsidR="00062016" w:rsidRPr="0070522F">
        <w:rPr>
          <w:rFonts w:ascii="Times New Roman" w:hAnsi="Times New Roman"/>
          <w:sz w:val="40"/>
          <w:lang w:val="en-GB"/>
        </w:rPr>
        <w:t xml:space="preserve"> </w:t>
      </w:r>
      <w:r w:rsidR="00062016" w:rsidRPr="0070522F">
        <w:rPr>
          <w:rFonts w:ascii="Times New Roman" w:hAnsi="Times New Roman"/>
          <w:sz w:val="40"/>
          <w:lang w:val="en-IE"/>
        </w:rPr>
        <w:t>/ RFC Proposal</w:t>
      </w:r>
    </w:p>
    <w:p w14:paraId="605B0447" w14:textId="77777777" w:rsidR="005B5FCE" w:rsidRPr="0070522F" w:rsidRDefault="005B5FCE" w:rsidP="00C001F9">
      <w:pPr>
        <w:rPr>
          <w:b/>
          <w:bCs/>
          <w:sz w:val="28"/>
          <w:szCs w:val="28"/>
        </w:rPr>
      </w:pPr>
    </w:p>
    <w:p w14:paraId="1EBFF6BB" w14:textId="05189338" w:rsidR="005B5FCE" w:rsidRPr="0070522F" w:rsidRDefault="005B5FCE" w:rsidP="001A5428">
      <w:pPr>
        <w:rPr>
          <w:b/>
          <w:bCs/>
          <w:sz w:val="28"/>
          <w:szCs w:val="28"/>
          <w:lang w:val="en-US"/>
        </w:rPr>
      </w:pPr>
      <w:r w:rsidRPr="0070522F">
        <w:rPr>
          <w:b/>
          <w:bCs/>
          <w:sz w:val="28"/>
          <w:szCs w:val="28"/>
          <w:lang w:val="en-US"/>
        </w:rPr>
        <w:t>Section 1: Meta-data</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540"/>
      </w:tblGrid>
      <w:tr w:rsidR="005B5FCE" w:rsidRPr="0070522F" w14:paraId="3AA2FDA9" w14:textId="77777777" w:rsidTr="006C01B8">
        <w:tc>
          <w:tcPr>
            <w:tcW w:w="3085" w:type="dxa"/>
            <w:shd w:val="clear" w:color="auto" w:fill="D9D9D9"/>
          </w:tcPr>
          <w:p w14:paraId="79B030AF" w14:textId="77777777" w:rsidR="005B5FCE" w:rsidRPr="0070522F" w:rsidRDefault="005B5FCE" w:rsidP="00095E5E">
            <w:pPr>
              <w:spacing w:before="40"/>
              <w:rPr>
                <w:b/>
                <w:bCs/>
                <w:sz w:val="22"/>
                <w:szCs w:val="22"/>
              </w:rPr>
            </w:pPr>
            <w:r w:rsidRPr="0070522F">
              <w:rPr>
                <w:b/>
                <w:bCs/>
                <w:sz w:val="22"/>
                <w:szCs w:val="22"/>
              </w:rPr>
              <w:t>RFC ID</w:t>
            </w:r>
          </w:p>
        </w:tc>
        <w:tc>
          <w:tcPr>
            <w:tcW w:w="6540" w:type="dxa"/>
          </w:tcPr>
          <w:p w14:paraId="7748B05E" w14:textId="52D22999" w:rsidR="005B5FCE" w:rsidRPr="0070522F" w:rsidRDefault="005B5FCE" w:rsidP="00095E5E">
            <w:pPr>
              <w:pStyle w:val="HTMLPreformatted"/>
              <w:spacing w:before="40" w:line="225" w:lineRule="atLeast"/>
              <w:rPr>
                <w:rFonts w:ascii="Times New Roman" w:hAnsi="Times New Roman"/>
                <w:b/>
                <w:sz w:val="22"/>
                <w:szCs w:val="22"/>
                <w:lang w:val="en-IE"/>
              </w:rPr>
            </w:pPr>
            <w:r w:rsidRPr="0070522F">
              <w:rPr>
                <w:rFonts w:ascii="Times New Roman" w:hAnsi="Times New Roman"/>
                <w:b/>
                <w:sz w:val="22"/>
                <w:szCs w:val="22"/>
              </w:rPr>
              <w:t>RFC_AES_</w:t>
            </w:r>
            <w:r w:rsidR="00C06213" w:rsidRPr="0070522F">
              <w:rPr>
                <w:rFonts w:ascii="Times New Roman" w:hAnsi="Times New Roman"/>
                <w:b/>
                <w:bCs/>
                <w:sz w:val="22"/>
                <w:szCs w:val="22"/>
                <w:lang w:val="en-US"/>
              </w:rPr>
              <w:t>01</w:t>
            </w:r>
            <w:r w:rsidR="00DD00E1" w:rsidRPr="0070522F">
              <w:rPr>
                <w:rFonts w:ascii="Times New Roman" w:hAnsi="Times New Roman"/>
                <w:b/>
                <w:bCs/>
                <w:sz w:val="22"/>
                <w:szCs w:val="22"/>
                <w:lang w:val="en-US"/>
              </w:rPr>
              <w:t>4</w:t>
            </w:r>
            <w:r w:rsidR="00644D53" w:rsidRPr="0070522F">
              <w:rPr>
                <w:rFonts w:ascii="Times New Roman" w:hAnsi="Times New Roman"/>
                <w:b/>
                <w:bCs/>
                <w:sz w:val="22"/>
                <w:szCs w:val="22"/>
                <w:lang w:val="en-US"/>
              </w:rPr>
              <w:t>9</w:t>
            </w:r>
            <w:r w:rsidR="003C47C6" w:rsidRPr="0070522F">
              <w:rPr>
                <w:rFonts w:ascii="Times New Roman" w:hAnsi="Times New Roman"/>
                <w:b/>
                <w:bCs/>
                <w:sz w:val="22"/>
                <w:szCs w:val="22"/>
                <w:lang w:val="en-US"/>
              </w:rPr>
              <w:t xml:space="preserve"> </w:t>
            </w:r>
            <w:r w:rsidR="003C47C6" w:rsidRPr="0070522F">
              <w:rPr>
                <w:rFonts w:ascii="Times New Roman" w:hAnsi="Times New Roman"/>
                <w:b/>
                <w:bCs/>
                <w:sz w:val="22"/>
                <w:szCs w:val="22"/>
              </w:rPr>
              <w:t>(J</w:t>
            </w:r>
            <w:r w:rsidR="003C47C6" w:rsidRPr="0070522F">
              <w:rPr>
                <w:rFonts w:ascii="Times New Roman" w:hAnsi="Times New Roman"/>
                <w:b/>
                <w:bCs/>
                <w:sz w:val="22"/>
                <w:szCs w:val="22"/>
                <w:lang w:val="en-US"/>
              </w:rPr>
              <w:t xml:space="preserve">IRA: </w:t>
            </w:r>
            <w:r w:rsidR="003C47C6" w:rsidRPr="0070522F">
              <w:rPr>
                <w:rFonts w:ascii="Times New Roman" w:hAnsi="Times New Roman"/>
                <w:b/>
                <w:bCs/>
                <w:sz w:val="22"/>
                <w:szCs w:val="22"/>
              </w:rPr>
              <w:t>UCCAES-</w:t>
            </w:r>
            <w:r w:rsidR="003C47C6" w:rsidRPr="0070522F">
              <w:rPr>
                <w:rFonts w:ascii="Times New Roman" w:hAnsi="Times New Roman"/>
                <w:b/>
                <w:bCs/>
                <w:sz w:val="22"/>
                <w:szCs w:val="22"/>
                <w:lang w:val="en-US"/>
              </w:rPr>
              <w:t>2099)</w:t>
            </w:r>
          </w:p>
        </w:tc>
      </w:tr>
      <w:tr w:rsidR="005B5FCE" w:rsidRPr="0070522F" w14:paraId="3C32BDBA" w14:textId="77777777" w:rsidTr="006C01B8">
        <w:tc>
          <w:tcPr>
            <w:tcW w:w="3085" w:type="dxa"/>
            <w:shd w:val="clear" w:color="auto" w:fill="D9D9D9"/>
          </w:tcPr>
          <w:p w14:paraId="19EA0B72" w14:textId="77777777" w:rsidR="005B5FCE" w:rsidRPr="0070522F" w:rsidRDefault="005B5FCE" w:rsidP="00095E5E">
            <w:pPr>
              <w:spacing w:before="40"/>
              <w:rPr>
                <w:b/>
                <w:bCs/>
                <w:sz w:val="22"/>
                <w:szCs w:val="22"/>
              </w:rPr>
            </w:pPr>
            <w:r w:rsidRPr="0070522F">
              <w:rPr>
                <w:b/>
                <w:bCs/>
                <w:sz w:val="22"/>
                <w:szCs w:val="22"/>
              </w:rPr>
              <w:t>Related Incident ID</w:t>
            </w:r>
          </w:p>
        </w:tc>
        <w:tc>
          <w:tcPr>
            <w:tcW w:w="6540" w:type="dxa"/>
          </w:tcPr>
          <w:p w14:paraId="42C5E017" w14:textId="771FBFCA" w:rsidR="005B5FCE" w:rsidRPr="0070522F" w:rsidRDefault="00DD00E1" w:rsidP="000C679A">
            <w:pPr>
              <w:pStyle w:val="HTMLPreformatted"/>
              <w:tabs>
                <w:tab w:val="left" w:pos="1236"/>
              </w:tabs>
              <w:spacing w:before="40" w:line="225" w:lineRule="atLeast"/>
              <w:rPr>
                <w:rFonts w:ascii="Times New Roman" w:hAnsi="Times New Roman"/>
                <w:b/>
                <w:color w:val="444444"/>
                <w:sz w:val="22"/>
                <w:szCs w:val="22"/>
                <w:shd w:val="clear" w:color="auto" w:fill="FFFFFF"/>
                <w:lang w:val="en-US"/>
              </w:rPr>
            </w:pPr>
            <w:r w:rsidRPr="0070522F">
              <w:rPr>
                <w:rFonts w:ascii="Times New Roman" w:hAnsi="Times New Roman"/>
                <w:b/>
                <w:bCs/>
                <w:sz w:val="22"/>
                <w:szCs w:val="22"/>
                <w:shd w:val="clear" w:color="auto" w:fill="FFFFFF"/>
                <w:lang w:val="en-US"/>
              </w:rPr>
              <w:t>N/A</w:t>
            </w:r>
          </w:p>
        </w:tc>
      </w:tr>
      <w:tr w:rsidR="005B5FCE" w:rsidRPr="0070522F" w14:paraId="62A8F806" w14:textId="77777777" w:rsidTr="006C01B8">
        <w:tc>
          <w:tcPr>
            <w:tcW w:w="3085" w:type="dxa"/>
            <w:shd w:val="clear" w:color="auto" w:fill="D9D9D9"/>
          </w:tcPr>
          <w:p w14:paraId="01A56D94" w14:textId="77777777" w:rsidR="005B5FCE" w:rsidRPr="0070522F" w:rsidRDefault="005B5FCE" w:rsidP="00095E5E">
            <w:pPr>
              <w:spacing w:before="40"/>
              <w:rPr>
                <w:b/>
                <w:bCs/>
                <w:sz w:val="22"/>
                <w:szCs w:val="22"/>
              </w:rPr>
            </w:pPr>
            <w:r w:rsidRPr="0070522F">
              <w:rPr>
                <w:b/>
                <w:bCs/>
                <w:sz w:val="22"/>
                <w:szCs w:val="22"/>
              </w:rPr>
              <w:t>RFC Initiator / Organization</w:t>
            </w:r>
          </w:p>
        </w:tc>
        <w:tc>
          <w:tcPr>
            <w:tcW w:w="6540" w:type="dxa"/>
          </w:tcPr>
          <w:p w14:paraId="4269748C" w14:textId="114F285A" w:rsidR="005B5FCE" w:rsidRPr="0070522F" w:rsidRDefault="00DA50DC" w:rsidP="00095E5E">
            <w:pPr>
              <w:spacing w:before="40"/>
              <w:rPr>
                <w:b/>
                <w:sz w:val="22"/>
                <w:szCs w:val="22"/>
                <w:lang w:val="fr-BE" w:eastAsia="en-GB"/>
              </w:rPr>
            </w:pPr>
            <w:r w:rsidRPr="0070522F">
              <w:rPr>
                <w:b/>
                <w:sz w:val="22"/>
                <w:szCs w:val="22"/>
                <w:lang w:val="fr-BE" w:eastAsia="en-GB"/>
              </w:rPr>
              <w:t>DG TAXUD</w:t>
            </w:r>
            <w:r w:rsidR="0091796B">
              <w:rPr>
                <w:b/>
                <w:sz w:val="22"/>
                <w:szCs w:val="22"/>
                <w:lang w:val="fr-BE" w:eastAsia="en-GB"/>
              </w:rPr>
              <w:t>/B1&amp;B3</w:t>
            </w:r>
            <w:r w:rsidR="005B5FCE" w:rsidRPr="0070522F">
              <w:rPr>
                <w:b/>
                <w:sz w:val="22"/>
                <w:szCs w:val="22"/>
                <w:lang w:eastAsia="en-GB"/>
              </w:rPr>
              <w:fldChar w:fldCharType="begin"/>
            </w:r>
            <w:r w:rsidR="005B5FCE" w:rsidRPr="0070522F">
              <w:rPr>
                <w:b/>
                <w:sz w:val="22"/>
                <w:szCs w:val="22"/>
                <w:lang w:val="fr-BE" w:eastAsia="en-GB"/>
              </w:rPr>
              <w:instrText xml:space="preserve"> DOCPROPERTY  CallIssuer  \* MERGEFORMAT </w:instrText>
            </w:r>
            <w:r w:rsidR="005B5FCE" w:rsidRPr="0070522F">
              <w:rPr>
                <w:b/>
                <w:sz w:val="22"/>
                <w:szCs w:val="22"/>
                <w:lang w:eastAsia="en-GB"/>
              </w:rPr>
              <w:fldChar w:fldCharType="end"/>
            </w:r>
            <w:r w:rsidR="005B5FCE" w:rsidRPr="0070522F">
              <w:rPr>
                <w:b/>
                <w:sz w:val="22"/>
                <w:szCs w:val="22"/>
              </w:rPr>
              <w:fldChar w:fldCharType="begin"/>
            </w:r>
            <w:r w:rsidR="005B5FCE" w:rsidRPr="0070522F">
              <w:rPr>
                <w:b/>
                <w:sz w:val="22"/>
                <w:szCs w:val="22"/>
                <w:lang w:val="fr-BE"/>
              </w:rPr>
              <w:instrText xml:space="preserve"> DOCPROPERTY  CallIssuer  \* MERGEFORMAT </w:instrText>
            </w:r>
            <w:r w:rsidR="005B5FCE" w:rsidRPr="0070522F">
              <w:rPr>
                <w:b/>
                <w:sz w:val="22"/>
                <w:szCs w:val="22"/>
              </w:rPr>
              <w:fldChar w:fldCharType="end"/>
            </w:r>
          </w:p>
        </w:tc>
      </w:tr>
      <w:tr w:rsidR="005B5FCE" w:rsidRPr="00280AF6" w14:paraId="6FB5668A" w14:textId="77777777" w:rsidTr="006C01B8">
        <w:tc>
          <w:tcPr>
            <w:tcW w:w="3085" w:type="dxa"/>
            <w:shd w:val="clear" w:color="auto" w:fill="D9D9D9"/>
          </w:tcPr>
          <w:p w14:paraId="073FE955" w14:textId="77777777" w:rsidR="005B5FCE" w:rsidRPr="0070522F" w:rsidRDefault="005B5FCE" w:rsidP="00095E5E">
            <w:pPr>
              <w:spacing w:before="40"/>
              <w:rPr>
                <w:b/>
                <w:bCs/>
                <w:sz w:val="22"/>
                <w:szCs w:val="22"/>
              </w:rPr>
            </w:pPr>
            <w:r w:rsidRPr="0070522F">
              <w:rPr>
                <w:b/>
                <w:bCs/>
                <w:sz w:val="22"/>
                <w:szCs w:val="22"/>
              </w:rPr>
              <w:t>CI</w:t>
            </w:r>
          </w:p>
        </w:tc>
        <w:tc>
          <w:tcPr>
            <w:tcW w:w="6540" w:type="dxa"/>
          </w:tcPr>
          <w:p w14:paraId="39E70B9D" w14:textId="536B9008" w:rsidR="005B5FCE" w:rsidRPr="0070522F" w:rsidRDefault="005B5FCE" w:rsidP="00095E5E">
            <w:pPr>
              <w:rPr>
                <w:b/>
                <w:sz w:val="22"/>
                <w:szCs w:val="22"/>
                <w:lang w:val="fr-BE" w:eastAsia="en-GB"/>
              </w:rPr>
            </w:pPr>
            <w:r w:rsidRPr="0070522F">
              <w:rPr>
                <w:b/>
                <w:sz w:val="22"/>
                <w:szCs w:val="22"/>
                <w:lang w:val="fr-BE"/>
              </w:rPr>
              <w:t>AES-P1 (DDNXA-5.1</w:t>
            </w:r>
            <w:r w:rsidR="00AC6174" w:rsidRPr="0070522F">
              <w:rPr>
                <w:b/>
                <w:sz w:val="22"/>
                <w:szCs w:val="22"/>
                <w:lang w:val="fr-BE"/>
              </w:rPr>
              <w:t>5</w:t>
            </w:r>
            <w:r w:rsidRPr="0070522F">
              <w:rPr>
                <w:b/>
                <w:sz w:val="22"/>
                <w:szCs w:val="22"/>
                <w:lang w:val="fr-BE"/>
              </w:rPr>
              <w:t>.</w:t>
            </w:r>
            <w:r w:rsidR="003A1EE7" w:rsidRPr="0070522F">
              <w:rPr>
                <w:b/>
                <w:sz w:val="22"/>
                <w:szCs w:val="22"/>
                <w:lang w:val="fr-BE"/>
              </w:rPr>
              <w:t>1</w:t>
            </w:r>
            <w:r w:rsidRPr="0070522F">
              <w:rPr>
                <w:b/>
                <w:sz w:val="22"/>
                <w:szCs w:val="22"/>
                <w:lang w:val="fr-BE"/>
              </w:rPr>
              <w:t xml:space="preserve">-v1.00 </w:t>
            </w:r>
            <w:r w:rsidR="0037015F" w:rsidRPr="0070522F">
              <w:rPr>
                <w:b/>
                <w:sz w:val="22"/>
                <w:szCs w:val="22"/>
                <w:lang w:val="fr-BE"/>
              </w:rPr>
              <w:t>Main Document</w:t>
            </w:r>
            <w:r w:rsidRPr="0070522F">
              <w:rPr>
                <w:b/>
                <w:sz w:val="22"/>
                <w:szCs w:val="22"/>
                <w:lang w:val="fr-BE" w:eastAsia="en-GB"/>
              </w:rPr>
              <w:t>)</w:t>
            </w:r>
          </w:p>
        </w:tc>
      </w:tr>
      <w:tr w:rsidR="005B5FCE" w:rsidRPr="0070522F" w14:paraId="62C9DCE4" w14:textId="77777777" w:rsidTr="006C01B8">
        <w:tc>
          <w:tcPr>
            <w:tcW w:w="3085" w:type="dxa"/>
            <w:shd w:val="clear" w:color="auto" w:fill="D9D9D9"/>
          </w:tcPr>
          <w:p w14:paraId="1D2BBA8A" w14:textId="77777777" w:rsidR="005B5FCE" w:rsidRPr="0070522F" w:rsidRDefault="005B5FCE" w:rsidP="00095E5E">
            <w:pPr>
              <w:spacing w:before="40"/>
              <w:rPr>
                <w:b/>
                <w:bCs/>
                <w:sz w:val="22"/>
                <w:szCs w:val="22"/>
              </w:rPr>
            </w:pPr>
            <w:r w:rsidRPr="0070522F">
              <w:rPr>
                <w:b/>
                <w:bCs/>
                <w:sz w:val="22"/>
                <w:szCs w:val="22"/>
              </w:rPr>
              <w:t>Type of Change</w:t>
            </w:r>
          </w:p>
        </w:tc>
        <w:tc>
          <w:tcPr>
            <w:tcW w:w="6540" w:type="dxa"/>
          </w:tcPr>
          <w:p w14:paraId="31A00418" w14:textId="6E62B8EB" w:rsidR="005B5FCE" w:rsidRPr="0070522F" w:rsidRDefault="00DD7EB2" w:rsidP="00095E5E">
            <w:pPr>
              <w:spacing w:before="40"/>
              <w:rPr>
                <w:b/>
                <w:bCs/>
                <w:sz w:val="22"/>
                <w:szCs w:val="22"/>
              </w:rPr>
            </w:pPr>
            <w:r w:rsidRPr="0070522F">
              <w:rPr>
                <w:b/>
                <w:sz w:val="22"/>
                <w:szCs w:val="22"/>
              </w:rPr>
              <w:fldChar w:fldCharType="begin">
                <w:ffData>
                  <w:name w:val="Medium"/>
                  <w:enabled/>
                  <w:calcOnExit w:val="0"/>
                  <w:checkBox>
                    <w:sizeAuto/>
                    <w:default w:val="1"/>
                  </w:checkBox>
                </w:ffData>
              </w:fldChar>
            </w:r>
            <w:bookmarkStart w:id="0" w:name="Medium"/>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bookmarkEnd w:id="0"/>
            <w:r w:rsidR="005B5FCE" w:rsidRPr="0070522F">
              <w:rPr>
                <w:b/>
                <w:sz w:val="22"/>
                <w:szCs w:val="22"/>
              </w:rPr>
              <w:t xml:space="preserve">Standard     </w:t>
            </w:r>
            <w:r w:rsidRPr="0070522F">
              <w:rPr>
                <w:b/>
                <w:sz w:val="22"/>
                <w:szCs w:val="22"/>
              </w:rPr>
              <w:fldChar w:fldCharType="begin">
                <w:ffData>
                  <w:name w:val="Critical"/>
                  <w:enabled/>
                  <w:calcOnExit w:val="0"/>
                  <w:checkBox>
                    <w:sizeAuto/>
                    <w:default w:val="0"/>
                  </w:checkBox>
                </w:ffData>
              </w:fldChar>
            </w:r>
            <w:bookmarkStart w:id="1" w:name="Critical"/>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bookmarkEnd w:id="1"/>
            <w:r w:rsidR="005B5FCE" w:rsidRPr="0070522F">
              <w:rPr>
                <w:b/>
                <w:sz w:val="22"/>
                <w:szCs w:val="22"/>
              </w:rPr>
              <w:t>Emergency</w:t>
            </w:r>
          </w:p>
        </w:tc>
      </w:tr>
      <w:tr w:rsidR="003A023C" w:rsidRPr="0070522F" w14:paraId="7B5A8FB0" w14:textId="77777777" w:rsidTr="006C01B8">
        <w:tc>
          <w:tcPr>
            <w:tcW w:w="3085" w:type="dxa"/>
            <w:shd w:val="clear" w:color="auto" w:fill="D9D9D9"/>
          </w:tcPr>
          <w:p w14:paraId="32E27F37" w14:textId="39009DCB" w:rsidR="003A023C" w:rsidRPr="0070522F" w:rsidRDefault="003A023C" w:rsidP="00095E5E">
            <w:pPr>
              <w:spacing w:before="40"/>
              <w:rPr>
                <w:b/>
                <w:bCs/>
                <w:sz w:val="22"/>
                <w:szCs w:val="22"/>
              </w:rPr>
            </w:pPr>
            <w:r w:rsidRPr="0070522F">
              <w:rPr>
                <w:b/>
                <w:bCs/>
                <w:sz w:val="22"/>
                <w:szCs w:val="22"/>
              </w:rPr>
              <w:t>Nature of Change</w:t>
            </w:r>
          </w:p>
        </w:tc>
        <w:tc>
          <w:tcPr>
            <w:tcW w:w="6540" w:type="dxa"/>
          </w:tcPr>
          <w:p w14:paraId="15CD35F1" w14:textId="560E8D7B" w:rsidR="009C7B0F" w:rsidRPr="0070522F" w:rsidRDefault="009C7B0F" w:rsidP="009A0E99">
            <w:pPr>
              <w:spacing w:before="120"/>
              <w:rPr>
                <w:color w:val="444444"/>
                <w:sz w:val="22"/>
                <w:szCs w:val="22"/>
                <w:shd w:val="clear" w:color="auto" w:fill="FFFFFF"/>
              </w:rPr>
            </w:pPr>
            <w:r w:rsidRPr="0070522F">
              <w:rPr>
                <w:b/>
                <w:noProof/>
                <w:sz w:val="20"/>
                <w:szCs w:val="20"/>
              </w:rPr>
              <w:drawing>
                <wp:inline distT="0" distB="0" distL="0" distR="0" wp14:anchorId="7C9B2D5F" wp14:editId="2C6F0E65">
                  <wp:extent cx="1075055" cy="29273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5055" cy="292735"/>
                          </a:xfrm>
                          <a:prstGeom prst="rect">
                            <a:avLst/>
                          </a:prstGeom>
                          <a:noFill/>
                          <a:ln>
                            <a:noFill/>
                          </a:ln>
                        </pic:spPr>
                      </pic:pic>
                    </a:graphicData>
                  </a:graphic>
                </wp:inline>
              </w:drawing>
            </w:r>
            <w:r w:rsidR="004A7000" w:rsidRPr="0070522F">
              <w:rPr>
                <w:b/>
                <w:noProof/>
                <w:sz w:val="20"/>
                <w:szCs w:val="20"/>
              </w:rPr>
              <w:drawing>
                <wp:inline distT="0" distB="0" distL="0" distR="0" wp14:anchorId="01EB25FA" wp14:editId="3A83317E">
                  <wp:extent cx="2479675" cy="29273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9675" cy="292735"/>
                          </a:xfrm>
                          <a:prstGeom prst="rect">
                            <a:avLst/>
                          </a:prstGeom>
                          <a:noFill/>
                          <a:ln>
                            <a:noFill/>
                          </a:ln>
                        </pic:spPr>
                      </pic:pic>
                    </a:graphicData>
                  </a:graphic>
                </wp:inline>
              </w:drawing>
            </w:r>
          </w:p>
          <w:p w14:paraId="66697DC2" w14:textId="323AD369" w:rsidR="009A0E99" w:rsidRPr="0070522F" w:rsidRDefault="006C01B8" w:rsidP="009A0E99">
            <w:pPr>
              <w:spacing w:before="120"/>
              <w:rPr>
                <w:color w:val="444444"/>
                <w:sz w:val="22"/>
                <w:szCs w:val="22"/>
                <w:shd w:val="clear" w:color="auto" w:fill="FFFFFF"/>
              </w:rPr>
            </w:pPr>
            <w:r w:rsidRPr="0070522F">
              <w:rPr>
                <w:color w:val="444444"/>
                <w:sz w:val="22"/>
                <w:szCs w:val="22"/>
                <w:shd w:val="clear" w:color="auto" w:fill="FFFFFF"/>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314"/>
            </w:tblGrid>
            <w:tr w:rsidR="009A0E99" w:rsidRPr="0070522F" w14:paraId="412CC271" w14:textId="77777777" w:rsidTr="00E42EC0">
              <w:trPr>
                <w:trHeight w:val="545"/>
              </w:trPr>
              <w:tc>
                <w:tcPr>
                  <w:tcW w:w="6573" w:type="dxa"/>
                </w:tcPr>
                <w:p w14:paraId="780A60B4" w14:textId="7BEE3D37" w:rsidR="009A0E99" w:rsidRPr="0070522F" w:rsidRDefault="0079034F" w:rsidP="009A0E99">
                  <w:pPr>
                    <w:spacing w:before="120"/>
                    <w:rPr>
                      <w:bCs/>
                      <w:color w:val="000000" w:themeColor="text1"/>
                      <w:sz w:val="22"/>
                      <w:szCs w:val="22"/>
                      <w:shd w:val="clear" w:color="auto" w:fill="FFFFFF"/>
                    </w:rPr>
                  </w:pPr>
                  <w:r w:rsidRPr="0070522F">
                    <w:rPr>
                      <w:bCs/>
                      <w:color w:val="000000" w:themeColor="text1"/>
                      <w:sz w:val="22"/>
                      <w:szCs w:val="22"/>
                      <w:shd w:val="clear" w:color="auto" w:fill="FFFFFF"/>
                    </w:rPr>
                    <w:t xml:space="preserve">To adapt the DDNXA to the new reality of some </w:t>
                  </w:r>
                  <w:r w:rsidR="002977F8">
                    <w:rPr>
                      <w:bCs/>
                      <w:color w:val="000000" w:themeColor="text1"/>
                      <w:sz w:val="22"/>
                      <w:szCs w:val="22"/>
                      <w:shd w:val="clear" w:color="auto" w:fill="FFFFFF"/>
                    </w:rPr>
                    <w:t xml:space="preserve">few </w:t>
                  </w:r>
                  <w:r w:rsidR="009A0E99" w:rsidRPr="0070522F">
                    <w:rPr>
                      <w:bCs/>
                      <w:color w:val="000000" w:themeColor="text1"/>
                      <w:sz w:val="22"/>
                      <w:szCs w:val="22"/>
                      <w:shd w:val="clear" w:color="auto" w:fill="FFFFFF"/>
                    </w:rPr>
                    <w:t xml:space="preserve">NAs </w:t>
                  </w:r>
                  <w:r w:rsidR="0038242A" w:rsidRPr="0070522F">
                    <w:rPr>
                      <w:bCs/>
                      <w:color w:val="000000" w:themeColor="text1"/>
                      <w:sz w:val="22"/>
                      <w:szCs w:val="22"/>
                      <w:shd w:val="clear" w:color="auto" w:fill="FFFFFF"/>
                    </w:rPr>
                    <w:t xml:space="preserve">running over the deadline of </w:t>
                  </w:r>
                  <w:r w:rsidR="009A0E99" w:rsidRPr="0070522F">
                    <w:rPr>
                      <w:bCs/>
                      <w:color w:val="000000" w:themeColor="text1"/>
                      <w:sz w:val="22"/>
                      <w:szCs w:val="22"/>
                      <w:shd w:val="clear" w:color="auto" w:fill="FFFFFF"/>
                    </w:rPr>
                    <w:t>01.12.2023</w:t>
                  </w:r>
                  <w:r w:rsidR="0038242A" w:rsidRPr="0070522F">
                    <w:rPr>
                      <w:bCs/>
                      <w:color w:val="000000" w:themeColor="text1"/>
                      <w:sz w:val="22"/>
                      <w:szCs w:val="22"/>
                      <w:shd w:val="clear" w:color="auto" w:fill="FFFFFF"/>
                    </w:rPr>
                    <w:t xml:space="preserve">. </w:t>
                  </w:r>
                  <w:r w:rsidR="00524F33" w:rsidRPr="0070522F">
                    <w:rPr>
                      <w:bCs/>
                      <w:color w:val="000000" w:themeColor="text1"/>
                      <w:sz w:val="22"/>
                      <w:szCs w:val="22"/>
                      <w:shd w:val="clear" w:color="auto" w:fill="FFFFFF"/>
                    </w:rPr>
                    <w:t>Update of the UCC Working Programme</w:t>
                  </w:r>
                  <w:r w:rsidR="002977F8">
                    <w:rPr>
                      <w:bCs/>
                      <w:color w:val="000000" w:themeColor="text1"/>
                      <w:sz w:val="22"/>
                      <w:szCs w:val="22"/>
                      <w:shd w:val="clear" w:color="auto" w:fill="FFFFFF"/>
                    </w:rPr>
                    <w:t xml:space="preserve"> &amp; IRTA</w:t>
                  </w:r>
                  <w:r w:rsidR="00524F33" w:rsidRPr="0070522F">
                    <w:rPr>
                      <w:bCs/>
                      <w:color w:val="000000" w:themeColor="text1"/>
                      <w:sz w:val="22"/>
                      <w:szCs w:val="22"/>
                      <w:shd w:val="clear" w:color="auto" w:fill="FFFFFF"/>
                    </w:rPr>
                    <w:t>.</w:t>
                  </w:r>
                </w:p>
              </w:tc>
            </w:tr>
          </w:tbl>
          <w:p w14:paraId="36371CD9" w14:textId="7ABAEE18" w:rsidR="003A023C" w:rsidRPr="0070522F" w:rsidRDefault="003A023C" w:rsidP="00095E5E">
            <w:pPr>
              <w:spacing w:before="40"/>
              <w:rPr>
                <w:b/>
                <w:sz w:val="22"/>
                <w:szCs w:val="22"/>
              </w:rPr>
            </w:pPr>
          </w:p>
        </w:tc>
      </w:tr>
      <w:tr w:rsidR="005B5FCE" w:rsidRPr="0070522F" w14:paraId="76E320E0" w14:textId="77777777" w:rsidTr="006C01B8">
        <w:tc>
          <w:tcPr>
            <w:tcW w:w="3085" w:type="dxa"/>
            <w:shd w:val="clear" w:color="auto" w:fill="D9D9D9"/>
          </w:tcPr>
          <w:p w14:paraId="1B74A071" w14:textId="77777777" w:rsidR="005B5FCE" w:rsidRPr="0070522F" w:rsidRDefault="005B5FCE" w:rsidP="00095E5E">
            <w:pPr>
              <w:spacing w:before="40"/>
              <w:rPr>
                <w:b/>
                <w:bCs/>
                <w:sz w:val="22"/>
                <w:szCs w:val="22"/>
              </w:rPr>
            </w:pPr>
            <w:r w:rsidRPr="0070522F">
              <w:rPr>
                <w:b/>
                <w:bCs/>
                <w:sz w:val="22"/>
                <w:szCs w:val="22"/>
              </w:rPr>
              <w:t>RFC Source</w:t>
            </w:r>
          </w:p>
        </w:tc>
        <w:tc>
          <w:tcPr>
            <w:tcW w:w="6540"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9"/>
              <w:gridCol w:w="3095"/>
            </w:tblGrid>
            <w:tr w:rsidR="005B5FCE" w:rsidRPr="0070522F" w14:paraId="57B698CA" w14:textId="77777777" w:rsidTr="00095E5E">
              <w:tc>
                <w:tcPr>
                  <w:tcW w:w="3323" w:type="dxa"/>
                </w:tcPr>
                <w:p w14:paraId="643BC72C" w14:textId="71B11C51" w:rsidR="005B5FCE" w:rsidRPr="0070522F" w:rsidRDefault="00E37496" w:rsidP="00095E5E">
                  <w:pPr>
                    <w:spacing w:before="40"/>
                    <w:rPr>
                      <w:b/>
                      <w:sz w:val="22"/>
                      <w:szCs w:val="22"/>
                    </w:rPr>
                  </w:pPr>
                  <w:r w:rsidRPr="0070522F">
                    <w:rPr>
                      <w:b/>
                      <w:sz w:val="22"/>
                      <w:szCs w:val="22"/>
                    </w:rPr>
                    <w:fldChar w:fldCharType="begin">
                      <w:ffData>
                        <w:name w:val="Low"/>
                        <w:enabled/>
                        <w:calcOnExit w:val="0"/>
                        <w:checkBox>
                          <w:sizeAuto/>
                          <w:default w:val="1"/>
                        </w:checkBox>
                      </w:ffData>
                    </w:fldChar>
                  </w:r>
                  <w:r w:rsidRPr="0070522F">
                    <w:rPr>
                      <w:b/>
                      <w:sz w:val="22"/>
                      <w:szCs w:val="22"/>
                    </w:rPr>
                    <w:instrText xml:space="preserve"> </w:instrText>
                  </w:r>
                  <w:bookmarkStart w:id="2" w:name="Low"/>
                  <w:r w:rsidRPr="0070522F">
                    <w:rPr>
                      <w:b/>
                      <w:sz w:val="22"/>
                      <w:szCs w:val="22"/>
                    </w:rPr>
                    <w:instrText xml:space="preserve">FORMCHECKBOX </w:instrText>
                  </w:r>
                  <w:r w:rsidR="00000000">
                    <w:rPr>
                      <w:b/>
                      <w:sz w:val="22"/>
                      <w:szCs w:val="22"/>
                    </w:rPr>
                  </w:r>
                  <w:r w:rsidR="00000000">
                    <w:rPr>
                      <w:b/>
                      <w:sz w:val="22"/>
                      <w:szCs w:val="22"/>
                    </w:rPr>
                    <w:fldChar w:fldCharType="separate"/>
                  </w:r>
                  <w:r w:rsidRPr="0070522F">
                    <w:rPr>
                      <w:b/>
                      <w:sz w:val="22"/>
                      <w:szCs w:val="22"/>
                    </w:rPr>
                    <w:fldChar w:fldCharType="end"/>
                  </w:r>
                  <w:bookmarkEnd w:id="2"/>
                  <w:r w:rsidR="005B5FCE" w:rsidRPr="0070522F">
                    <w:rPr>
                      <w:b/>
                      <w:sz w:val="22"/>
                      <w:szCs w:val="22"/>
                    </w:rPr>
                    <w:t>Legal &amp; Policy Change</w:t>
                  </w:r>
                </w:p>
                <w:p w14:paraId="6454BEB2" w14:textId="77777777" w:rsidR="005B5FCE" w:rsidRPr="0070522F" w:rsidRDefault="005B5FCE" w:rsidP="00095E5E">
                  <w:pPr>
                    <w:spacing w:before="40"/>
                    <w:rPr>
                      <w:b/>
                      <w:sz w:val="22"/>
                      <w:szCs w:val="22"/>
                    </w:rPr>
                  </w:pPr>
                  <w:r w:rsidRPr="0070522F">
                    <w:rPr>
                      <w:b/>
                      <w:sz w:val="22"/>
                      <w:szCs w:val="22"/>
                    </w:rPr>
                    <w:fldChar w:fldCharType="begin">
                      <w:ffData>
                        <w:name w:val="Critical"/>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b/>
                      <w:sz w:val="22"/>
                      <w:szCs w:val="22"/>
                    </w:rPr>
                    <w:t xml:space="preserve"> Organisational Changes</w:t>
                  </w:r>
                </w:p>
              </w:tc>
              <w:tc>
                <w:tcPr>
                  <w:tcW w:w="3216" w:type="dxa"/>
                </w:tcPr>
                <w:p w14:paraId="22249918" w14:textId="329846CA" w:rsidR="005B5FCE" w:rsidRPr="0070522F" w:rsidRDefault="00E37496" w:rsidP="00095E5E">
                  <w:pPr>
                    <w:spacing w:before="40"/>
                    <w:rPr>
                      <w:b/>
                      <w:sz w:val="22"/>
                      <w:szCs w:val="22"/>
                    </w:rPr>
                  </w:pPr>
                  <w:r w:rsidRPr="0070522F">
                    <w:rPr>
                      <w:b/>
                      <w:sz w:val="22"/>
                      <w:szCs w:val="22"/>
                    </w:rPr>
                    <w:fldChar w:fldCharType="begin">
                      <w:ffData>
                        <w:name w:val=""/>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005B5FCE" w:rsidRPr="0070522F">
                    <w:rPr>
                      <w:b/>
                    </w:rPr>
                    <w:t>B</w:t>
                  </w:r>
                  <w:r w:rsidR="005B5FCE" w:rsidRPr="0070522F">
                    <w:rPr>
                      <w:b/>
                      <w:sz w:val="22"/>
                      <w:szCs w:val="22"/>
                    </w:rPr>
                    <w:t>usiness Change</w:t>
                  </w:r>
                </w:p>
                <w:p w14:paraId="7111ECCE" w14:textId="51FF307A" w:rsidR="005B5FCE" w:rsidRPr="0070522F" w:rsidRDefault="009A1597" w:rsidP="00095E5E">
                  <w:pPr>
                    <w:spacing w:before="40"/>
                    <w:rPr>
                      <w:b/>
                      <w:sz w:val="22"/>
                      <w:szCs w:val="22"/>
                    </w:rPr>
                  </w:pPr>
                  <w:r w:rsidRPr="0070522F">
                    <w:rPr>
                      <w:b/>
                      <w:sz w:val="22"/>
                      <w:szCs w:val="22"/>
                    </w:rPr>
                    <w:fldChar w:fldCharType="begin">
                      <w:ffData>
                        <w:name w:val=""/>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005B5FCE" w:rsidRPr="0070522F">
                    <w:rPr>
                      <w:b/>
                      <w:sz w:val="22"/>
                      <w:szCs w:val="22"/>
                    </w:rPr>
                    <w:t>IT Change</w:t>
                  </w:r>
                </w:p>
              </w:tc>
            </w:tr>
          </w:tbl>
          <w:p w14:paraId="13106443" w14:textId="77777777" w:rsidR="005B5FCE" w:rsidRPr="0070522F" w:rsidRDefault="005B5FCE" w:rsidP="00095E5E">
            <w:pPr>
              <w:spacing w:before="40"/>
              <w:rPr>
                <w:b/>
                <w:sz w:val="22"/>
                <w:szCs w:val="22"/>
              </w:rPr>
            </w:pPr>
          </w:p>
        </w:tc>
      </w:tr>
      <w:tr w:rsidR="005B5FCE" w:rsidRPr="0070522F" w14:paraId="20B8B550" w14:textId="77777777" w:rsidTr="006C01B8">
        <w:tc>
          <w:tcPr>
            <w:tcW w:w="3085" w:type="dxa"/>
            <w:shd w:val="clear" w:color="auto" w:fill="D9D9D9"/>
          </w:tcPr>
          <w:p w14:paraId="0271169B" w14:textId="77777777" w:rsidR="005B5FCE" w:rsidRPr="0070522F" w:rsidRDefault="005B5FCE" w:rsidP="00095E5E">
            <w:pPr>
              <w:spacing w:before="40"/>
              <w:rPr>
                <w:b/>
                <w:bCs/>
                <w:sz w:val="22"/>
                <w:szCs w:val="22"/>
              </w:rPr>
            </w:pPr>
            <w:r w:rsidRPr="0070522F">
              <w:rPr>
                <w:b/>
                <w:bCs/>
                <w:sz w:val="22"/>
                <w:szCs w:val="22"/>
              </w:rPr>
              <w:t>Review by Business User recommended?</w:t>
            </w:r>
          </w:p>
        </w:tc>
        <w:tc>
          <w:tcPr>
            <w:tcW w:w="6540" w:type="dxa"/>
          </w:tcPr>
          <w:p w14:paraId="477CFB12" w14:textId="7ED28591" w:rsidR="005B5FCE" w:rsidRPr="0070522F" w:rsidRDefault="009A1597" w:rsidP="00095E5E">
            <w:pPr>
              <w:spacing w:before="40"/>
              <w:rPr>
                <w:b/>
                <w:sz w:val="22"/>
                <w:szCs w:val="22"/>
              </w:rPr>
            </w:pPr>
            <w:r w:rsidRPr="0070522F">
              <w:rPr>
                <w:b/>
                <w:sz w:val="22"/>
                <w:szCs w:val="22"/>
              </w:rPr>
              <w:fldChar w:fldCharType="begin">
                <w:ffData>
                  <w:name w:val=""/>
                  <w:enabled/>
                  <w:calcOnExit w:val="0"/>
                  <w:checkBox>
                    <w:sizeAuto/>
                    <w:default w:val="1"/>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005B5FCE" w:rsidRPr="0070522F">
              <w:rPr>
                <w:b/>
                <w:sz w:val="22"/>
                <w:szCs w:val="22"/>
              </w:rPr>
              <w:t xml:space="preserve">Yes     </w:t>
            </w:r>
            <w:r w:rsidRPr="0070522F">
              <w:rPr>
                <w:b/>
                <w:sz w:val="22"/>
                <w:szCs w:val="22"/>
              </w:rPr>
              <w:fldChar w:fldCharType="begin">
                <w:ffData>
                  <w:name w:val=""/>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005B5FCE" w:rsidRPr="0070522F">
              <w:rPr>
                <w:b/>
                <w:sz w:val="22"/>
                <w:szCs w:val="22"/>
              </w:rPr>
              <w:t>No</w:t>
            </w:r>
          </w:p>
        </w:tc>
      </w:tr>
    </w:tbl>
    <w:p w14:paraId="1AD48EB5" w14:textId="77777777" w:rsidR="005B5FCE" w:rsidRPr="0070522F" w:rsidRDefault="005B5FCE" w:rsidP="005B5FCE">
      <w:pPr>
        <w:rPr>
          <w:lang w:val="en-US" w:eastAsia="x-none"/>
        </w:rPr>
      </w:pPr>
    </w:p>
    <w:p w14:paraId="1C97F1AB" w14:textId="642F65D7" w:rsidR="005B5FCE" w:rsidRPr="0070522F" w:rsidRDefault="005B5FCE" w:rsidP="00DE3F2D">
      <w:pPr>
        <w:tabs>
          <w:tab w:val="left" w:pos="5640"/>
        </w:tabs>
        <w:rPr>
          <w:b/>
          <w:bCs/>
          <w:i/>
          <w:iCs/>
          <w:color w:val="808080" w:themeColor="background1" w:themeShade="80"/>
          <w:sz w:val="28"/>
          <w:szCs w:val="28"/>
          <w:lang w:val="en-US"/>
        </w:rPr>
      </w:pPr>
      <w:r w:rsidRPr="0070522F">
        <w:rPr>
          <w:b/>
          <w:bCs/>
          <w:i/>
          <w:iCs/>
          <w:color w:val="808080" w:themeColor="background1" w:themeShade="80"/>
          <w:sz w:val="28"/>
          <w:szCs w:val="28"/>
          <w:lang w:val="en-US"/>
        </w:rPr>
        <w:t>Change Summary</w:t>
      </w:r>
      <w:r w:rsidR="00DE3F2D" w:rsidRPr="0070522F">
        <w:rPr>
          <w:b/>
          <w:bCs/>
          <w:i/>
          <w:iCs/>
          <w:color w:val="808080" w:themeColor="background1" w:themeShade="80"/>
          <w:sz w:val="28"/>
          <w:szCs w:val="28"/>
          <w:lang w:val="en-US"/>
        </w:rPr>
        <w:tab/>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25"/>
      </w:tblGrid>
      <w:tr w:rsidR="005B5FCE" w:rsidRPr="0070522F" w14:paraId="3BA7643B" w14:textId="77777777" w:rsidTr="00AB3D5A">
        <w:tc>
          <w:tcPr>
            <w:tcW w:w="9625" w:type="dxa"/>
            <w:vAlign w:val="center"/>
          </w:tcPr>
          <w:p w14:paraId="43089776" w14:textId="7720F3BE" w:rsidR="005B5FCE" w:rsidRPr="0070522F" w:rsidRDefault="000A097D" w:rsidP="00F71118">
            <w:pPr>
              <w:rPr>
                <w:b/>
                <w:bCs/>
                <w:color w:val="0070C0"/>
                <w:sz w:val="22"/>
                <w:szCs w:val="22"/>
              </w:rPr>
            </w:pPr>
            <w:r w:rsidRPr="0070522F">
              <w:rPr>
                <w:b/>
                <w:bCs/>
                <w:color w:val="0070C0"/>
                <w:sz w:val="22"/>
                <w:szCs w:val="22"/>
              </w:rPr>
              <w:t xml:space="preserve">AES-P1 DDNXA-5.15.1-v1.00 - </w:t>
            </w:r>
            <w:r w:rsidR="002977F8" w:rsidRPr="002977F8">
              <w:rPr>
                <w:b/>
                <w:bCs/>
                <w:color w:val="0070C0"/>
                <w:sz w:val="22"/>
                <w:szCs w:val="22"/>
              </w:rPr>
              <w:t>(Main Document &amp; Appendix C): Technical translation of the latest revision of the UCC Work Programme and IRTA. Defining at technical level the new deadlines included in the (draft) update of the UCC Work Programme. Update of CL990 data in CS/RD2 CONF and CS/RD2 PROD</w:t>
            </w:r>
            <w:r w:rsidR="0037015F" w:rsidRPr="0070522F">
              <w:rPr>
                <w:b/>
                <w:color w:val="0070C0"/>
                <w:sz w:val="22"/>
                <w:szCs w:val="22"/>
              </w:rPr>
              <w:t>.</w:t>
            </w:r>
          </w:p>
        </w:tc>
      </w:tr>
      <w:tr w:rsidR="005B5FCE" w:rsidRPr="0070522F" w14:paraId="395E03EB" w14:textId="77777777" w:rsidTr="00AB3D5A">
        <w:tc>
          <w:tcPr>
            <w:tcW w:w="9625" w:type="dxa"/>
            <w:vAlign w:val="center"/>
          </w:tcPr>
          <w:p w14:paraId="07CBE8C4" w14:textId="6BADD5A6" w:rsidR="0037015F" w:rsidRPr="0070522F" w:rsidRDefault="0037015F" w:rsidP="0037015F">
            <w:pPr>
              <w:ind w:left="720" w:hanging="720"/>
              <w:rPr>
                <w:bCs/>
                <w:color w:val="0070C0"/>
                <w:sz w:val="22"/>
                <w:szCs w:val="22"/>
              </w:rPr>
            </w:pPr>
            <w:r w:rsidRPr="0070522F">
              <w:rPr>
                <w:bCs/>
                <w:color w:val="0070C0"/>
                <w:sz w:val="22"/>
                <w:szCs w:val="22"/>
              </w:rPr>
              <w:t xml:space="preserve">In full alignment to the </w:t>
            </w:r>
            <w:r w:rsidR="00380353">
              <w:rPr>
                <w:bCs/>
                <w:color w:val="0070C0"/>
                <w:sz w:val="22"/>
                <w:szCs w:val="22"/>
              </w:rPr>
              <w:t>current</w:t>
            </w:r>
            <w:r w:rsidRPr="0070522F">
              <w:rPr>
                <w:bCs/>
                <w:color w:val="0070C0"/>
                <w:sz w:val="22"/>
                <w:szCs w:val="22"/>
              </w:rPr>
              <w:t xml:space="preserve"> UCC WP legal provisions, it is </w:t>
            </w:r>
            <w:r w:rsidR="00E04795">
              <w:rPr>
                <w:bCs/>
                <w:color w:val="0070C0"/>
                <w:sz w:val="22"/>
                <w:szCs w:val="22"/>
              </w:rPr>
              <w:t>planned</w:t>
            </w:r>
            <w:r w:rsidRPr="0070522F">
              <w:rPr>
                <w:bCs/>
                <w:color w:val="0070C0"/>
                <w:sz w:val="22"/>
                <w:szCs w:val="22"/>
              </w:rPr>
              <w:t xml:space="preserve"> </w:t>
            </w:r>
            <w:r w:rsidR="00230682" w:rsidRPr="0070522F">
              <w:rPr>
                <w:bCs/>
                <w:color w:val="0070C0"/>
                <w:sz w:val="22"/>
                <w:szCs w:val="22"/>
              </w:rPr>
              <w:t>t</w:t>
            </w:r>
            <w:r w:rsidRPr="0070522F">
              <w:rPr>
                <w:bCs/>
                <w:color w:val="0070C0"/>
                <w:sz w:val="22"/>
                <w:szCs w:val="22"/>
              </w:rPr>
              <w:t xml:space="preserve">hat on </w:t>
            </w:r>
            <w:r w:rsidRPr="0070522F">
              <w:rPr>
                <w:b/>
                <w:color w:val="0070C0"/>
                <w:sz w:val="22"/>
                <w:szCs w:val="22"/>
              </w:rPr>
              <w:t>01.12.2023</w:t>
            </w:r>
            <w:r w:rsidRPr="0070522F">
              <w:rPr>
                <w:bCs/>
                <w:color w:val="0070C0"/>
                <w:sz w:val="22"/>
                <w:szCs w:val="22"/>
              </w:rPr>
              <w:t xml:space="preserve"> the National Administrations (NAs) manage the transition from “AES-P1_Transitional Period” to “AES-P1_Final Implementation” by simply applying the transitional rules (TRT&amp;BRT) that will be enforcing new constraints or will be relaxing temporary constraints. </w:t>
            </w:r>
          </w:p>
          <w:p w14:paraId="34AD5CB4" w14:textId="025B9315" w:rsidR="0037015F" w:rsidRPr="0070522F" w:rsidRDefault="0037015F" w:rsidP="0037015F">
            <w:pPr>
              <w:ind w:left="720" w:hanging="720"/>
              <w:rPr>
                <w:bCs/>
                <w:color w:val="0070C0"/>
                <w:sz w:val="22"/>
                <w:szCs w:val="22"/>
              </w:rPr>
            </w:pPr>
            <w:r w:rsidRPr="0070522F">
              <w:rPr>
                <w:bCs/>
                <w:color w:val="0070C0"/>
                <w:sz w:val="22"/>
                <w:szCs w:val="22"/>
              </w:rPr>
              <w:t xml:space="preserve">Though </w:t>
            </w:r>
            <w:proofErr w:type="gramStart"/>
            <w:r w:rsidRPr="0070522F">
              <w:rPr>
                <w:bCs/>
                <w:color w:val="0070C0"/>
                <w:sz w:val="22"/>
                <w:szCs w:val="22"/>
              </w:rPr>
              <w:t>the majority</w:t>
            </w:r>
            <w:r w:rsidR="00B74BD8">
              <w:rPr>
                <w:bCs/>
                <w:color w:val="0070C0"/>
                <w:sz w:val="22"/>
                <w:szCs w:val="22"/>
              </w:rPr>
              <w:t xml:space="preserve"> </w:t>
            </w:r>
            <w:r w:rsidRPr="0070522F">
              <w:rPr>
                <w:bCs/>
                <w:color w:val="0070C0"/>
                <w:sz w:val="22"/>
                <w:szCs w:val="22"/>
              </w:rPr>
              <w:t>of</w:t>
            </w:r>
            <w:proofErr w:type="gramEnd"/>
            <w:r w:rsidRPr="0070522F">
              <w:rPr>
                <w:bCs/>
                <w:color w:val="0070C0"/>
                <w:sz w:val="22"/>
                <w:szCs w:val="22"/>
              </w:rPr>
              <w:t xml:space="preserve"> NAs would be ready for this transition, a limited number of NAs have announced that their NECA-AES application will not be </w:t>
            </w:r>
            <w:r w:rsidR="002977F8">
              <w:rPr>
                <w:bCs/>
                <w:color w:val="0070C0"/>
                <w:sz w:val="22"/>
                <w:szCs w:val="22"/>
              </w:rPr>
              <w:t xml:space="preserve">(fully) </w:t>
            </w:r>
            <w:r w:rsidRPr="0070522F">
              <w:rPr>
                <w:bCs/>
                <w:color w:val="0070C0"/>
                <w:sz w:val="22"/>
                <w:szCs w:val="22"/>
              </w:rPr>
              <w:t>ready to start operating as an AES-P1 country.</w:t>
            </w:r>
          </w:p>
          <w:p w14:paraId="79CA3363" w14:textId="0B0D1AB1" w:rsidR="0037015F" w:rsidRPr="0070522F" w:rsidRDefault="0037015F" w:rsidP="0037015F">
            <w:pPr>
              <w:ind w:left="720" w:hanging="720"/>
              <w:rPr>
                <w:bCs/>
                <w:color w:val="0070C0"/>
                <w:sz w:val="22"/>
                <w:szCs w:val="22"/>
              </w:rPr>
            </w:pPr>
            <w:r w:rsidRPr="0070522F">
              <w:rPr>
                <w:bCs/>
                <w:color w:val="0070C0"/>
                <w:sz w:val="22"/>
                <w:szCs w:val="22"/>
              </w:rPr>
              <w:t xml:space="preserve">In addition, </w:t>
            </w:r>
            <w:r w:rsidRPr="0070522F">
              <w:rPr>
                <w:color w:val="0070C0"/>
                <w:sz w:val="22"/>
                <w:szCs w:val="22"/>
              </w:rPr>
              <w:t xml:space="preserve">there are indications that not all Traders </w:t>
            </w:r>
            <w:r w:rsidR="002977F8" w:rsidRPr="002977F8">
              <w:rPr>
                <w:color w:val="0070C0"/>
                <w:sz w:val="22"/>
                <w:szCs w:val="22"/>
              </w:rPr>
              <w:t xml:space="preserve">in all countries </w:t>
            </w:r>
            <w:r w:rsidRPr="0070522F">
              <w:rPr>
                <w:b/>
                <w:bCs/>
                <w:color w:val="0070C0"/>
                <w:sz w:val="22"/>
                <w:szCs w:val="22"/>
              </w:rPr>
              <w:t>will be ready for AES-</w:t>
            </w:r>
            <w:r w:rsidR="00230682" w:rsidRPr="0070522F">
              <w:rPr>
                <w:b/>
                <w:bCs/>
                <w:color w:val="0070C0"/>
                <w:sz w:val="22"/>
                <w:szCs w:val="22"/>
              </w:rPr>
              <w:t>P</w:t>
            </w:r>
            <w:r w:rsidRPr="0070522F">
              <w:rPr>
                <w:b/>
                <w:bCs/>
                <w:color w:val="0070C0"/>
                <w:sz w:val="22"/>
                <w:szCs w:val="22"/>
              </w:rPr>
              <w:t>1</w:t>
            </w:r>
            <w:r w:rsidRPr="0070522F">
              <w:rPr>
                <w:color w:val="0070C0"/>
                <w:sz w:val="22"/>
                <w:szCs w:val="22"/>
              </w:rPr>
              <w:t xml:space="preserve">, which requires specific actions </w:t>
            </w:r>
            <w:r w:rsidR="002977F8" w:rsidRPr="002977F8">
              <w:rPr>
                <w:color w:val="0070C0"/>
                <w:sz w:val="22"/>
                <w:szCs w:val="22"/>
              </w:rPr>
              <w:t xml:space="preserve">in </w:t>
            </w:r>
            <w:r w:rsidR="002977F8">
              <w:rPr>
                <w:color w:val="0070C0"/>
                <w:sz w:val="22"/>
                <w:szCs w:val="22"/>
              </w:rPr>
              <w:t>those</w:t>
            </w:r>
            <w:r w:rsidR="002977F8" w:rsidRPr="002977F8">
              <w:rPr>
                <w:color w:val="0070C0"/>
                <w:sz w:val="22"/>
                <w:szCs w:val="22"/>
              </w:rPr>
              <w:t xml:space="preserve"> countries </w:t>
            </w:r>
            <w:r w:rsidRPr="0070522F">
              <w:rPr>
                <w:color w:val="0070C0"/>
                <w:sz w:val="22"/>
                <w:szCs w:val="22"/>
              </w:rPr>
              <w:t xml:space="preserve">to ensure the continuity of operations such as the parallel running of the legacy and new systems at National Level </w:t>
            </w:r>
            <w:r w:rsidRPr="0070522F">
              <w:rPr>
                <w:bCs/>
                <w:color w:val="0070C0"/>
                <w:sz w:val="22"/>
                <w:szCs w:val="22"/>
              </w:rPr>
              <w:t>(</w:t>
            </w:r>
            <w:proofErr w:type="spellStart"/>
            <w:r w:rsidR="002977F8">
              <w:rPr>
                <w:bCs/>
                <w:color w:val="0070C0"/>
                <w:sz w:val="22"/>
                <w:szCs w:val="22"/>
              </w:rPr>
              <w:t>i.e</w:t>
            </w:r>
            <w:proofErr w:type="spellEnd"/>
            <w:r w:rsidR="002977F8">
              <w:rPr>
                <w:bCs/>
                <w:color w:val="0070C0"/>
                <w:sz w:val="22"/>
                <w:szCs w:val="22"/>
              </w:rPr>
              <w:t xml:space="preserve">, </w:t>
            </w:r>
            <w:r w:rsidRPr="0070522F">
              <w:rPr>
                <w:bCs/>
                <w:color w:val="0070C0"/>
                <w:sz w:val="22"/>
                <w:szCs w:val="22"/>
              </w:rPr>
              <w:t xml:space="preserve">to avoid any impact on their ‘Legacy’ traders) after the 01.12.2023.  </w:t>
            </w:r>
          </w:p>
          <w:p w14:paraId="5D22608A" w14:textId="77777777" w:rsidR="0037015F" w:rsidRPr="0070522F" w:rsidRDefault="0037015F" w:rsidP="0037015F">
            <w:pPr>
              <w:ind w:left="720" w:hanging="720"/>
              <w:rPr>
                <w:bCs/>
                <w:color w:val="0070C0"/>
                <w:sz w:val="22"/>
                <w:szCs w:val="22"/>
              </w:rPr>
            </w:pPr>
          </w:p>
          <w:p w14:paraId="0ADE667A" w14:textId="77777777" w:rsidR="0037015F" w:rsidRPr="0070522F" w:rsidRDefault="0037015F" w:rsidP="0037015F">
            <w:pPr>
              <w:ind w:left="720" w:hanging="720"/>
              <w:rPr>
                <w:bCs/>
                <w:color w:val="0070C0"/>
                <w:sz w:val="22"/>
                <w:szCs w:val="22"/>
              </w:rPr>
            </w:pPr>
            <w:r w:rsidRPr="0070522F">
              <w:rPr>
                <w:bCs/>
                <w:color w:val="0070C0"/>
                <w:sz w:val="22"/>
                <w:szCs w:val="22"/>
              </w:rPr>
              <w:t>A/</w:t>
            </w:r>
          </w:p>
          <w:p w14:paraId="110E0FB8" w14:textId="74340768" w:rsidR="0037015F" w:rsidRPr="0070522F" w:rsidRDefault="0037015F" w:rsidP="0037015F">
            <w:pPr>
              <w:ind w:left="720" w:hanging="720"/>
              <w:rPr>
                <w:bCs/>
                <w:color w:val="0070C0"/>
                <w:sz w:val="22"/>
                <w:szCs w:val="22"/>
              </w:rPr>
            </w:pPr>
            <w:r w:rsidRPr="0070522F">
              <w:rPr>
                <w:bCs/>
                <w:color w:val="0070C0"/>
                <w:sz w:val="22"/>
                <w:szCs w:val="22"/>
              </w:rPr>
              <w:t xml:space="preserve">This RFC defines how to ensure - at technical level – that the goods can be moved in Europe under the export procedure without facing operational </w:t>
            </w:r>
            <w:r w:rsidR="002977F8">
              <w:rPr>
                <w:bCs/>
                <w:color w:val="0070C0"/>
                <w:sz w:val="22"/>
                <w:szCs w:val="22"/>
              </w:rPr>
              <w:t>dis</w:t>
            </w:r>
            <w:r w:rsidRPr="0070522F">
              <w:rPr>
                <w:bCs/>
                <w:color w:val="0070C0"/>
                <w:sz w:val="22"/>
                <w:szCs w:val="22"/>
              </w:rPr>
              <w:t xml:space="preserve">continuity issues after 01.12.2023. </w:t>
            </w:r>
          </w:p>
          <w:p w14:paraId="637DBE90" w14:textId="77777777" w:rsidR="0037015F" w:rsidRPr="0070522F" w:rsidRDefault="0037015F" w:rsidP="0037015F">
            <w:pPr>
              <w:ind w:left="720" w:hanging="720"/>
              <w:rPr>
                <w:bCs/>
                <w:color w:val="0070C0"/>
                <w:sz w:val="22"/>
                <w:szCs w:val="22"/>
              </w:rPr>
            </w:pPr>
          </w:p>
          <w:p w14:paraId="43000D89" w14:textId="77777777" w:rsidR="002349F1" w:rsidRDefault="00964210" w:rsidP="0037015F">
            <w:pPr>
              <w:ind w:left="720" w:hanging="720"/>
              <w:rPr>
                <w:color w:val="0070C0"/>
                <w:sz w:val="22"/>
                <w:szCs w:val="22"/>
              </w:rPr>
            </w:pPr>
            <w:r>
              <w:rPr>
                <w:color w:val="0070C0"/>
                <w:sz w:val="22"/>
                <w:szCs w:val="22"/>
              </w:rPr>
              <w:t>This will be achieved b</w:t>
            </w:r>
            <w:r w:rsidR="0037015F" w:rsidRPr="0070522F">
              <w:rPr>
                <w:color w:val="0070C0"/>
                <w:sz w:val="22"/>
                <w:szCs w:val="22"/>
              </w:rPr>
              <w:t xml:space="preserve">y </w:t>
            </w:r>
            <w:r w:rsidR="00230682" w:rsidRPr="0070522F">
              <w:rPr>
                <w:color w:val="0070C0"/>
                <w:sz w:val="22"/>
                <w:szCs w:val="22"/>
              </w:rPr>
              <w:t xml:space="preserve">maintaining further </w:t>
            </w:r>
            <w:r>
              <w:rPr>
                <w:color w:val="0070C0"/>
                <w:sz w:val="22"/>
                <w:szCs w:val="22"/>
              </w:rPr>
              <w:t xml:space="preserve">– without any change - </w:t>
            </w:r>
            <w:r w:rsidR="0037015F" w:rsidRPr="0070522F">
              <w:rPr>
                <w:color w:val="0070C0"/>
                <w:sz w:val="22"/>
                <w:szCs w:val="22"/>
              </w:rPr>
              <w:t xml:space="preserve">the initially defined transitional rules as </w:t>
            </w:r>
            <w:r>
              <w:rPr>
                <w:color w:val="0070C0"/>
                <w:sz w:val="22"/>
                <w:szCs w:val="22"/>
              </w:rPr>
              <w:t>operational</w:t>
            </w:r>
            <w:r w:rsidRPr="0070522F">
              <w:rPr>
                <w:color w:val="0070C0"/>
                <w:sz w:val="22"/>
                <w:szCs w:val="22"/>
              </w:rPr>
              <w:t xml:space="preserve"> </w:t>
            </w:r>
            <w:r w:rsidR="0037015F" w:rsidRPr="0070522F">
              <w:rPr>
                <w:color w:val="0070C0"/>
                <w:sz w:val="22"/>
                <w:szCs w:val="22"/>
              </w:rPr>
              <w:t xml:space="preserve">continuity rules in the Common Domain and in the External Domain </w:t>
            </w:r>
            <w:r>
              <w:rPr>
                <w:color w:val="0070C0"/>
                <w:sz w:val="22"/>
                <w:szCs w:val="22"/>
              </w:rPr>
              <w:t>until the date defined by the UCC Work Programme for the completion of t</w:t>
            </w:r>
            <w:r w:rsidR="002349F1">
              <w:rPr>
                <w:color w:val="0070C0"/>
                <w:sz w:val="22"/>
                <w:szCs w:val="22"/>
              </w:rPr>
              <w:t>h</w:t>
            </w:r>
            <w:r>
              <w:rPr>
                <w:color w:val="0070C0"/>
                <w:sz w:val="22"/>
                <w:szCs w:val="22"/>
              </w:rPr>
              <w:t xml:space="preserve">e AES </w:t>
            </w:r>
            <w:proofErr w:type="gramStart"/>
            <w:r>
              <w:rPr>
                <w:color w:val="0070C0"/>
                <w:sz w:val="22"/>
                <w:szCs w:val="22"/>
              </w:rPr>
              <w:t>project as a whole</w:t>
            </w:r>
            <w:proofErr w:type="gramEnd"/>
            <w:r>
              <w:rPr>
                <w:color w:val="0070C0"/>
                <w:sz w:val="22"/>
                <w:szCs w:val="22"/>
              </w:rPr>
              <w:t xml:space="preserve">. Concretely, this will be done </w:t>
            </w:r>
            <w:r w:rsidR="0037015F" w:rsidRPr="0070522F">
              <w:rPr>
                <w:color w:val="0070C0"/>
                <w:sz w:val="22"/>
                <w:szCs w:val="22"/>
              </w:rPr>
              <w:t>by updating the technical value of ‘</w:t>
            </w:r>
            <w:proofErr w:type="spellStart"/>
            <w:r w:rsidR="0037015F" w:rsidRPr="0070522F">
              <w:rPr>
                <w:color w:val="0070C0"/>
                <w:sz w:val="22"/>
                <w:szCs w:val="22"/>
              </w:rPr>
              <w:t>TPendDate</w:t>
            </w:r>
            <w:proofErr w:type="spellEnd"/>
            <w:r w:rsidR="0037015F" w:rsidRPr="0070522F">
              <w:rPr>
                <w:color w:val="0070C0"/>
                <w:sz w:val="22"/>
                <w:szCs w:val="22"/>
              </w:rPr>
              <w:t xml:space="preserve">’ in the </w:t>
            </w:r>
            <w:proofErr w:type="spellStart"/>
            <w:r w:rsidR="0037015F" w:rsidRPr="0070522F">
              <w:rPr>
                <w:color w:val="0070C0"/>
                <w:sz w:val="22"/>
                <w:szCs w:val="22"/>
              </w:rPr>
              <w:t>Codelist</w:t>
            </w:r>
            <w:proofErr w:type="spellEnd"/>
            <w:r w:rsidR="0037015F" w:rsidRPr="0070522F">
              <w:rPr>
                <w:color w:val="0070C0"/>
                <w:sz w:val="22"/>
                <w:szCs w:val="22"/>
              </w:rPr>
              <w:t xml:space="preserve"> CL990 of CS/RD2</w:t>
            </w:r>
            <w:r w:rsidR="002349F1">
              <w:rPr>
                <w:color w:val="0070C0"/>
                <w:sz w:val="22"/>
                <w:szCs w:val="22"/>
              </w:rPr>
              <w:t xml:space="preserve"> </w:t>
            </w:r>
            <w:r w:rsidR="002349F1">
              <w:rPr>
                <w:rFonts w:asciiTheme="minorHAnsi" w:hAnsiTheme="minorHAnsi" w:cs="Arial"/>
                <w:color w:val="0070C0"/>
                <w:sz w:val="22"/>
                <w:szCs w:val="22"/>
              </w:rPr>
              <w:t xml:space="preserve">- </w:t>
            </w:r>
            <w:r w:rsidR="002349F1" w:rsidRPr="002349F1">
              <w:rPr>
                <w:color w:val="0070C0"/>
                <w:sz w:val="22"/>
                <w:szCs w:val="22"/>
              </w:rPr>
              <w:t xml:space="preserve">with the date defined by the UCC Work Programme and IRTA (i.e., </w:t>
            </w:r>
            <w:r w:rsidR="002349F1">
              <w:rPr>
                <w:color w:val="0070C0"/>
                <w:sz w:val="22"/>
                <w:szCs w:val="22"/>
              </w:rPr>
              <w:t>11</w:t>
            </w:r>
            <w:r w:rsidR="002349F1" w:rsidRPr="002349F1">
              <w:rPr>
                <w:color w:val="0070C0"/>
                <w:sz w:val="22"/>
                <w:szCs w:val="22"/>
              </w:rPr>
              <w:t>.0</w:t>
            </w:r>
            <w:r w:rsidR="002349F1">
              <w:rPr>
                <w:color w:val="0070C0"/>
                <w:sz w:val="22"/>
                <w:szCs w:val="22"/>
              </w:rPr>
              <w:t>2</w:t>
            </w:r>
            <w:r w:rsidR="002349F1" w:rsidRPr="002349F1">
              <w:rPr>
                <w:color w:val="0070C0"/>
                <w:sz w:val="22"/>
                <w:szCs w:val="22"/>
              </w:rPr>
              <w:t>.2025</w:t>
            </w:r>
            <w:r w:rsidR="002349F1">
              <w:rPr>
                <w:color w:val="0070C0"/>
                <w:sz w:val="22"/>
                <w:szCs w:val="22"/>
              </w:rPr>
              <w:t xml:space="preserve">) </w:t>
            </w:r>
          </w:p>
          <w:p w14:paraId="6A048768" w14:textId="4261F4FB" w:rsidR="0037015F" w:rsidRPr="0070522F" w:rsidRDefault="00964210" w:rsidP="0037015F">
            <w:pPr>
              <w:ind w:left="720" w:hanging="720"/>
              <w:rPr>
                <w:color w:val="0070C0"/>
                <w:sz w:val="22"/>
                <w:szCs w:val="22"/>
              </w:rPr>
            </w:pPr>
            <w:r>
              <w:rPr>
                <w:color w:val="0070C0"/>
                <w:sz w:val="22"/>
                <w:szCs w:val="22"/>
              </w:rPr>
              <w:t>T</w:t>
            </w:r>
            <w:r w:rsidRPr="0070522F">
              <w:rPr>
                <w:color w:val="0070C0"/>
                <w:sz w:val="22"/>
                <w:szCs w:val="22"/>
              </w:rPr>
              <w:t xml:space="preserve">his </w:t>
            </w:r>
            <w:r w:rsidR="0037015F" w:rsidRPr="0070522F">
              <w:rPr>
                <w:color w:val="0070C0"/>
                <w:sz w:val="22"/>
                <w:szCs w:val="22"/>
              </w:rPr>
              <w:t>change will:</w:t>
            </w:r>
          </w:p>
          <w:p w14:paraId="4ACB8C9A" w14:textId="77777777" w:rsidR="0037015F" w:rsidRPr="0070522F" w:rsidRDefault="0037015F" w:rsidP="002B2D47">
            <w:pPr>
              <w:pStyle w:val="ListParagraph"/>
              <w:numPr>
                <w:ilvl w:val="0"/>
                <w:numId w:val="5"/>
              </w:numPr>
              <w:ind w:hanging="720"/>
              <w:rPr>
                <w:bCs/>
                <w:color w:val="0070C0"/>
                <w:sz w:val="22"/>
                <w:szCs w:val="22"/>
              </w:rPr>
            </w:pPr>
            <w:r w:rsidRPr="0070522F">
              <w:rPr>
                <w:bCs/>
                <w:color w:val="0070C0"/>
                <w:sz w:val="22"/>
                <w:szCs w:val="22"/>
              </w:rPr>
              <w:t xml:space="preserve">offer to all NAs the required operational </w:t>
            </w:r>
            <w:proofErr w:type="gramStart"/>
            <w:r w:rsidRPr="0070522F">
              <w:rPr>
                <w:bCs/>
                <w:color w:val="0070C0"/>
                <w:sz w:val="22"/>
                <w:szCs w:val="22"/>
              </w:rPr>
              <w:t>continuity;</w:t>
            </w:r>
            <w:proofErr w:type="gramEnd"/>
          </w:p>
          <w:p w14:paraId="7DDDD864" w14:textId="5D5C5DA6" w:rsidR="0037015F" w:rsidRPr="0070522F" w:rsidRDefault="0037015F" w:rsidP="002B2D47">
            <w:pPr>
              <w:pStyle w:val="ListParagraph"/>
              <w:numPr>
                <w:ilvl w:val="0"/>
                <w:numId w:val="5"/>
              </w:numPr>
              <w:ind w:hanging="720"/>
              <w:rPr>
                <w:bCs/>
                <w:color w:val="0070C0"/>
                <w:sz w:val="22"/>
                <w:szCs w:val="22"/>
              </w:rPr>
            </w:pPr>
            <w:r w:rsidRPr="0070522F">
              <w:rPr>
                <w:color w:val="0070C0"/>
                <w:sz w:val="22"/>
                <w:szCs w:val="22"/>
              </w:rPr>
              <w:lastRenderedPageBreak/>
              <w:t xml:space="preserve">manage </w:t>
            </w:r>
            <w:r w:rsidR="00964210">
              <w:rPr>
                <w:color w:val="0070C0"/>
                <w:sz w:val="22"/>
                <w:szCs w:val="22"/>
              </w:rPr>
              <w:t xml:space="preserve">- without </w:t>
            </w:r>
            <w:r w:rsidR="002349F1">
              <w:rPr>
                <w:color w:val="0070C0"/>
                <w:sz w:val="22"/>
                <w:szCs w:val="22"/>
              </w:rPr>
              <w:t>changing</w:t>
            </w:r>
            <w:r w:rsidR="00964210">
              <w:rPr>
                <w:color w:val="0070C0"/>
                <w:sz w:val="22"/>
                <w:szCs w:val="22"/>
              </w:rPr>
              <w:t xml:space="preserve"> the technical specificatio</w:t>
            </w:r>
            <w:r w:rsidR="00E04795">
              <w:rPr>
                <w:color w:val="0070C0"/>
                <w:sz w:val="22"/>
                <w:szCs w:val="22"/>
              </w:rPr>
              <w:t>n</w:t>
            </w:r>
            <w:r w:rsidR="00964210">
              <w:rPr>
                <w:color w:val="0070C0"/>
                <w:sz w:val="22"/>
                <w:szCs w:val="22"/>
              </w:rPr>
              <w:t xml:space="preserve">s – </w:t>
            </w:r>
            <w:r w:rsidRPr="0070522F">
              <w:rPr>
                <w:color w:val="0070C0"/>
                <w:sz w:val="22"/>
                <w:szCs w:val="22"/>
              </w:rPr>
              <w:t>the split of the scope between CORE functionalities</w:t>
            </w:r>
            <w:r w:rsidR="00B74BD8">
              <w:rPr>
                <w:color w:val="0070C0"/>
                <w:sz w:val="22"/>
                <w:szCs w:val="22"/>
              </w:rPr>
              <w:t xml:space="preserve"> </w:t>
            </w:r>
            <w:r w:rsidR="00B74BD8" w:rsidRPr="00B74BD8">
              <w:rPr>
                <w:color w:val="0070C0"/>
                <w:sz w:val="22"/>
                <w:szCs w:val="22"/>
              </w:rPr>
              <w:t xml:space="preserve">(= step 1 defined in </w:t>
            </w:r>
            <w:r w:rsidR="002349F1" w:rsidRPr="002349F1">
              <w:rPr>
                <w:i/>
                <w:iCs/>
                <w:color w:val="0070C0"/>
                <w:sz w:val="22"/>
                <w:szCs w:val="22"/>
              </w:rPr>
              <w:t>UCC WP Revision – draft version 3.00 - Annex</w:t>
            </w:r>
            <w:r w:rsidR="002349F1" w:rsidRPr="002349F1">
              <w:rPr>
                <w:rStyle w:val="FootnoteReference"/>
                <w:i/>
                <w:iCs/>
                <w:color w:val="0070C0"/>
                <w:sz w:val="22"/>
                <w:szCs w:val="22"/>
              </w:rPr>
              <w:footnoteReference w:id="2"/>
            </w:r>
            <w:r w:rsidR="00B74BD8" w:rsidRPr="00B74BD8">
              <w:rPr>
                <w:color w:val="0070C0"/>
                <w:sz w:val="22"/>
                <w:szCs w:val="22"/>
              </w:rPr>
              <w:t xml:space="preserve">) </w:t>
            </w:r>
            <w:r w:rsidRPr="0070522F">
              <w:rPr>
                <w:color w:val="0070C0"/>
                <w:sz w:val="22"/>
                <w:szCs w:val="22"/>
              </w:rPr>
              <w:t xml:space="preserve">and </w:t>
            </w:r>
            <w:proofErr w:type="gramStart"/>
            <w:r w:rsidRPr="0070522F">
              <w:rPr>
                <w:color w:val="0070C0"/>
                <w:sz w:val="22"/>
                <w:szCs w:val="22"/>
              </w:rPr>
              <w:t>NON-CORE</w:t>
            </w:r>
            <w:proofErr w:type="gramEnd"/>
            <w:r w:rsidRPr="0070522F">
              <w:rPr>
                <w:color w:val="0070C0"/>
                <w:sz w:val="22"/>
                <w:szCs w:val="22"/>
              </w:rPr>
              <w:t xml:space="preserve"> functionalities</w:t>
            </w:r>
            <w:r w:rsidR="00B74BD8">
              <w:rPr>
                <w:color w:val="0070C0"/>
                <w:sz w:val="22"/>
                <w:szCs w:val="22"/>
              </w:rPr>
              <w:t xml:space="preserve"> (= step 2 and step 3)</w:t>
            </w:r>
            <w:r w:rsidRPr="0070522F">
              <w:rPr>
                <w:color w:val="0070C0"/>
                <w:sz w:val="22"/>
                <w:szCs w:val="22"/>
              </w:rPr>
              <w:t>;</w:t>
            </w:r>
          </w:p>
          <w:p w14:paraId="42C37C79" w14:textId="1689D242" w:rsidR="0037015F" w:rsidRPr="0070522F" w:rsidRDefault="0037015F" w:rsidP="002B2D47">
            <w:pPr>
              <w:pStyle w:val="ListParagraph"/>
              <w:numPr>
                <w:ilvl w:val="0"/>
                <w:numId w:val="5"/>
              </w:numPr>
              <w:ind w:hanging="720"/>
              <w:rPr>
                <w:bCs/>
                <w:color w:val="0070C0"/>
                <w:sz w:val="22"/>
                <w:szCs w:val="22"/>
              </w:rPr>
            </w:pPr>
            <w:r w:rsidRPr="0070522F">
              <w:rPr>
                <w:color w:val="0070C0"/>
                <w:sz w:val="22"/>
                <w:szCs w:val="22"/>
              </w:rPr>
              <w:t xml:space="preserve">avoid </w:t>
            </w:r>
            <w:r w:rsidR="00964210">
              <w:rPr>
                <w:color w:val="0070C0"/>
                <w:sz w:val="22"/>
                <w:szCs w:val="22"/>
              </w:rPr>
              <w:t xml:space="preserve">any technical </w:t>
            </w:r>
            <w:r w:rsidRPr="0070522F">
              <w:rPr>
                <w:color w:val="0070C0"/>
                <w:sz w:val="22"/>
                <w:szCs w:val="22"/>
              </w:rPr>
              <w:t>impact on all the NAs that will be ready before the end of the initially defined Transitional Period (</w:t>
            </w:r>
            <w:proofErr w:type="gramStart"/>
            <w:r w:rsidR="00994C4D">
              <w:rPr>
                <w:color w:val="0070C0"/>
                <w:sz w:val="22"/>
                <w:szCs w:val="22"/>
              </w:rPr>
              <w:t>i.e.</w:t>
            </w:r>
            <w:proofErr w:type="gramEnd"/>
            <w:r w:rsidR="00994C4D">
              <w:rPr>
                <w:color w:val="0070C0"/>
                <w:sz w:val="22"/>
                <w:szCs w:val="22"/>
              </w:rPr>
              <w:t xml:space="preserve"> </w:t>
            </w:r>
            <w:r w:rsidRPr="0070522F">
              <w:rPr>
                <w:color w:val="0070C0"/>
                <w:sz w:val="22"/>
                <w:szCs w:val="22"/>
              </w:rPr>
              <w:t>01.12.2023).</w:t>
            </w:r>
          </w:p>
          <w:p w14:paraId="608B0971" w14:textId="77777777" w:rsidR="0037015F" w:rsidRPr="0070522F" w:rsidRDefault="0037015F" w:rsidP="0037015F">
            <w:pPr>
              <w:ind w:left="720" w:hanging="720"/>
              <w:rPr>
                <w:bCs/>
                <w:color w:val="0070C0"/>
                <w:sz w:val="22"/>
                <w:szCs w:val="22"/>
              </w:rPr>
            </w:pPr>
          </w:p>
          <w:p w14:paraId="6F6F1C25" w14:textId="77777777" w:rsidR="00994C4D" w:rsidRPr="00994C4D" w:rsidRDefault="00994C4D" w:rsidP="00994C4D">
            <w:pPr>
              <w:ind w:left="720" w:hanging="720"/>
              <w:jc w:val="both"/>
              <w:rPr>
                <w:bCs/>
                <w:color w:val="0070C0"/>
                <w:sz w:val="22"/>
                <w:szCs w:val="22"/>
              </w:rPr>
            </w:pPr>
            <w:r w:rsidRPr="00994C4D">
              <w:rPr>
                <w:bCs/>
                <w:color w:val="0070C0"/>
                <w:sz w:val="22"/>
                <w:szCs w:val="22"/>
              </w:rPr>
              <w:t>B/</w:t>
            </w:r>
          </w:p>
          <w:p w14:paraId="1497AC42" w14:textId="77777777" w:rsidR="00994C4D" w:rsidRPr="00994C4D" w:rsidRDefault="00994C4D" w:rsidP="00994C4D">
            <w:pPr>
              <w:jc w:val="both"/>
              <w:rPr>
                <w:bCs/>
                <w:color w:val="0070C0"/>
                <w:sz w:val="22"/>
                <w:szCs w:val="22"/>
              </w:rPr>
            </w:pPr>
            <w:r w:rsidRPr="00994C4D">
              <w:rPr>
                <w:bCs/>
                <w:color w:val="0070C0"/>
                <w:sz w:val="22"/>
                <w:szCs w:val="22"/>
              </w:rPr>
              <w:t xml:space="preserve">This RFC amends the </w:t>
            </w:r>
            <w:r w:rsidRPr="00994C4D">
              <w:rPr>
                <w:b/>
                <w:color w:val="0070C0"/>
                <w:sz w:val="22"/>
                <w:szCs w:val="22"/>
              </w:rPr>
              <w:t>Communication Protocol after 01.12.2023 until the end of the Transitional Period</w:t>
            </w:r>
            <w:r w:rsidRPr="00994C4D">
              <w:rPr>
                <w:bCs/>
                <w:color w:val="0070C0"/>
                <w:sz w:val="22"/>
                <w:szCs w:val="22"/>
              </w:rPr>
              <w:t xml:space="preserve">, by fostering the use of the “To Be” protocol for all exchanges between two “To Be” NAs. </w:t>
            </w:r>
          </w:p>
          <w:p w14:paraId="19B81A59" w14:textId="77777777" w:rsidR="00994C4D" w:rsidRPr="00994C4D" w:rsidRDefault="00994C4D" w:rsidP="00994C4D">
            <w:pPr>
              <w:jc w:val="both"/>
              <w:rPr>
                <w:bCs/>
                <w:color w:val="0070C0"/>
                <w:sz w:val="22"/>
                <w:szCs w:val="22"/>
              </w:rPr>
            </w:pPr>
          </w:p>
          <w:p w14:paraId="46D78EEA" w14:textId="77777777" w:rsidR="00994C4D" w:rsidRPr="00994C4D" w:rsidRDefault="00994C4D" w:rsidP="00994C4D">
            <w:pPr>
              <w:jc w:val="both"/>
              <w:rPr>
                <w:bCs/>
                <w:color w:val="0070C0"/>
                <w:sz w:val="22"/>
                <w:szCs w:val="22"/>
              </w:rPr>
            </w:pPr>
            <w:r w:rsidRPr="00994C4D">
              <w:rPr>
                <w:bCs/>
                <w:color w:val="0070C0"/>
                <w:sz w:val="22"/>
                <w:szCs w:val="22"/>
              </w:rPr>
              <w:t>C/</w:t>
            </w:r>
          </w:p>
          <w:p w14:paraId="569284E4" w14:textId="77777777" w:rsidR="00994C4D" w:rsidRPr="00994C4D" w:rsidRDefault="00994C4D" w:rsidP="00994C4D">
            <w:pPr>
              <w:jc w:val="both"/>
              <w:rPr>
                <w:bCs/>
                <w:color w:val="0070C0"/>
                <w:sz w:val="22"/>
                <w:szCs w:val="22"/>
              </w:rPr>
            </w:pPr>
            <w:r w:rsidRPr="00994C4D">
              <w:rPr>
                <w:bCs/>
                <w:color w:val="0070C0"/>
                <w:sz w:val="22"/>
                <w:szCs w:val="22"/>
              </w:rPr>
              <w:t xml:space="preserve">Finally, this RFC also lists the Core and Non-Core functions introduced in the </w:t>
            </w:r>
            <w:r w:rsidRPr="00994C4D">
              <w:rPr>
                <w:i/>
                <w:iCs/>
                <w:color w:val="0070C0"/>
                <w:sz w:val="22"/>
                <w:szCs w:val="22"/>
              </w:rPr>
              <w:t>UCC WP Revision – draft version 3.00 - Annex</w:t>
            </w:r>
            <w:r w:rsidRPr="00994C4D">
              <w:rPr>
                <w:bCs/>
                <w:color w:val="0070C0"/>
                <w:sz w:val="22"/>
                <w:szCs w:val="22"/>
              </w:rPr>
              <w:t>.</w:t>
            </w:r>
          </w:p>
          <w:p w14:paraId="1CAEA70C" w14:textId="77777777" w:rsidR="0037015F" w:rsidRPr="0070522F" w:rsidRDefault="0037015F" w:rsidP="0037015F">
            <w:pPr>
              <w:ind w:left="720" w:hanging="720"/>
              <w:rPr>
                <w:bCs/>
                <w:color w:val="0070C0"/>
                <w:sz w:val="22"/>
                <w:szCs w:val="22"/>
              </w:rPr>
            </w:pPr>
          </w:p>
          <w:p w14:paraId="293DBCCF" w14:textId="40D4AC2B" w:rsidR="0037015F" w:rsidRPr="0070522F" w:rsidRDefault="0037015F" w:rsidP="0037015F">
            <w:pPr>
              <w:ind w:left="720" w:hanging="720"/>
              <w:rPr>
                <w:bCs/>
                <w:color w:val="0070C0"/>
                <w:sz w:val="22"/>
                <w:szCs w:val="22"/>
              </w:rPr>
            </w:pPr>
          </w:p>
          <w:p w14:paraId="40810E91" w14:textId="4C3F8AC1" w:rsidR="0037015F" w:rsidRPr="0070522F" w:rsidRDefault="0037015F" w:rsidP="0037015F">
            <w:pPr>
              <w:ind w:left="720" w:hanging="720"/>
              <w:rPr>
                <w:bCs/>
                <w:color w:val="0070C0"/>
                <w:sz w:val="22"/>
                <w:szCs w:val="22"/>
              </w:rPr>
            </w:pPr>
          </w:p>
          <w:p w14:paraId="24A06C0D" w14:textId="5D862384" w:rsidR="005A2C0C" w:rsidRPr="0070522F" w:rsidRDefault="005A2C0C" w:rsidP="00964210">
            <w:pPr>
              <w:ind w:left="720" w:hanging="720"/>
              <w:rPr>
                <w:color w:val="0070C0"/>
                <w:sz w:val="22"/>
                <w:szCs w:val="22"/>
              </w:rPr>
            </w:pPr>
          </w:p>
        </w:tc>
      </w:tr>
    </w:tbl>
    <w:p w14:paraId="3472B7D9" w14:textId="77777777" w:rsidR="005B5FCE" w:rsidRPr="0070522F" w:rsidRDefault="005B5FCE" w:rsidP="005B5FCE">
      <w:pPr>
        <w:rPr>
          <w:sz w:val="28"/>
          <w:szCs w:val="28"/>
          <w:lang w:eastAsia="x-none"/>
        </w:rPr>
      </w:pPr>
    </w:p>
    <w:p w14:paraId="3003D21B" w14:textId="5A6B835F" w:rsidR="005B5FCE" w:rsidRPr="0070522F" w:rsidRDefault="005B5FCE" w:rsidP="001A5428">
      <w:pPr>
        <w:rPr>
          <w:b/>
          <w:bCs/>
          <w:sz w:val="28"/>
          <w:szCs w:val="28"/>
          <w:lang w:val="en-US"/>
        </w:rPr>
      </w:pPr>
      <w:r w:rsidRPr="0070522F">
        <w:rPr>
          <w:b/>
          <w:bCs/>
          <w:sz w:val="28"/>
          <w:szCs w:val="28"/>
          <w:lang w:val="en-US"/>
        </w:rPr>
        <w:t xml:space="preserve">Section </w:t>
      </w:r>
      <w:r w:rsidR="00DC4258" w:rsidRPr="0070522F">
        <w:rPr>
          <w:b/>
          <w:bCs/>
          <w:sz w:val="28"/>
          <w:szCs w:val="28"/>
          <w:lang w:val="en-US"/>
        </w:rPr>
        <w:t>2</w:t>
      </w:r>
      <w:r w:rsidRPr="0070522F">
        <w:rPr>
          <w:b/>
          <w:bCs/>
          <w:sz w:val="28"/>
          <w:szCs w:val="28"/>
          <w:lang w:val="en-US"/>
        </w:rPr>
        <w:t xml:space="preserve">: </w:t>
      </w:r>
      <w:r w:rsidR="00970308" w:rsidRPr="0070522F">
        <w:rPr>
          <w:b/>
          <w:bCs/>
          <w:sz w:val="28"/>
          <w:szCs w:val="28"/>
          <w:lang w:val="en-US"/>
        </w:rPr>
        <w:t xml:space="preserve">Problem </w:t>
      </w:r>
      <w:r w:rsidR="004F0EB5" w:rsidRPr="0070522F">
        <w:rPr>
          <w:b/>
          <w:bCs/>
          <w:sz w:val="28"/>
          <w:szCs w:val="28"/>
          <w:lang w:val="en-US"/>
        </w:rPr>
        <w:t>S</w:t>
      </w:r>
      <w:r w:rsidR="00970308" w:rsidRPr="0070522F">
        <w:rPr>
          <w:b/>
          <w:bCs/>
          <w:sz w:val="28"/>
          <w:szCs w:val="28"/>
          <w:lang w:val="en-US"/>
        </w:rPr>
        <w:t>tatement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34"/>
      </w:tblGrid>
      <w:tr w:rsidR="005B5FCE" w:rsidRPr="0070522F" w14:paraId="0B0B01A4" w14:textId="77777777" w:rsidTr="006A336E">
        <w:tc>
          <w:tcPr>
            <w:tcW w:w="9634" w:type="dxa"/>
          </w:tcPr>
          <w:p w14:paraId="1DF898EF" w14:textId="09AB9422" w:rsidR="009C7B75" w:rsidRPr="0070522F" w:rsidRDefault="009C7B75" w:rsidP="009C7B75">
            <w:pPr>
              <w:ind w:left="720" w:hanging="720"/>
              <w:rPr>
                <w:sz w:val="22"/>
                <w:szCs w:val="22"/>
              </w:rPr>
            </w:pPr>
            <w:r w:rsidRPr="0070522F">
              <w:rPr>
                <w:sz w:val="22"/>
                <w:szCs w:val="22"/>
              </w:rPr>
              <w:t xml:space="preserve">The agreed date for all NAs to enter the final UCC compliant operation is no later than 01.12.2023, as defined by the </w:t>
            </w:r>
            <w:r w:rsidR="00994C4D">
              <w:rPr>
                <w:sz w:val="22"/>
                <w:szCs w:val="22"/>
              </w:rPr>
              <w:t xml:space="preserve">current </w:t>
            </w:r>
            <w:r w:rsidRPr="0070522F">
              <w:rPr>
                <w:sz w:val="22"/>
                <w:szCs w:val="22"/>
              </w:rPr>
              <w:t xml:space="preserve">UCC Work Programme </w:t>
            </w:r>
            <w:r w:rsidR="00F479A6" w:rsidRPr="00F479A6">
              <w:rPr>
                <w:sz w:val="22"/>
                <w:szCs w:val="22"/>
              </w:rPr>
              <w:t xml:space="preserve">[decision 2019/2151/EU] </w:t>
            </w:r>
            <w:r w:rsidRPr="0070522F">
              <w:rPr>
                <w:sz w:val="22"/>
                <w:szCs w:val="22"/>
              </w:rPr>
              <w:t>(</w:t>
            </w:r>
            <w:r w:rsidR="00F479A6">
              <w:rPr>
                <w:sz w:val="22"/>
                <w:szCs w:val="22"/>
              </w:rPr>
              <w:t xml:space="preserve">this </w:t>
            </w:r>
            <w:r w:rsidRPr="0070522F">
              <w:rPr>
                <w:sz w:val="22"/>
                <w:szCs w:val="22"/>
              </w:rPr>
              <w:t xml:space="preserve">date </w:t>
            </w:r>
            <w:r w:rsidR="00F479A6">
              <w:rPr>
                <w:sz w:val="22"/>
                <w:szCs w:val="22"/>
              </w:rPr>
              <w:t xml:space="preserve">is </w:t>
            </w:r>
            <w:r w:rsidRPr="0070522F">
              <w:rPr>
                <w:sz w:val="22"/>
                <w:szCs w:val="22"/>
              </w:rPr>
              <w:t>also included in the MASP</w:t>
            </w:r>
            <w:r w:rsidR="00F479A6">
              <w:rPr>
                <w:sz w:val="22"/>
                <w:szCs w:val="22"/>
              </w:rPr>
              <w:t>-C</w:t>
            </w:r>
            <w:r w:rsidRPr="0070522F">
              <w:rPr>
                <w:sz w:val="22"/>
                <w:szCs w:val="22"/>
              </w:rPr>
              <w:t xml:space="preserve">). </w:t>
            </w:r>
          </w:p>
          <w:p w14:paraId="650FD52D" w14:textId="3795F3F3" w:rsidR="009C7B75" w:rsidRPr="0070522F" w:rsidRDefault="00994C4D" w:rsidP="009C7B75">
            <w:pPr>
              <w:ind w:left="720" w:hanging="720"/>
              <w:rPr>
                <w:sz w:val="22"/>
                <w:szCs w:val="22"/>
              </w:rPr>
            </w:pPr>
            <w:r w:rsidRPr="00994C4D">
              <w:rPr>
                <w:sz w:val="22"/>
                <w:szCs w:val="22"/>
              </w:rPr>
              <w:t xml:space="preserve">The </w:t>
            </w:r>
            <w:r w:rsidRPr="00994C4D">
              <w:rPr>
                <w:b/>
                <w:bCs/>
                <w:sz w:val="22"/>
                <w:szCs w:val="22"/>
              </w:rPr>
              <w:t>draft</w:t>
            </w:r>
            <w:r w:rsidRPr="00994C4D">
              <w:rPr>
                <w:sz w:val="22"/>
                <w:szCs w:val="22"/>
              </w:rPr>
              <w:t xml:space="preserve"> </w:t>
            </w:r>
            <w:r w:rsidRPr="00994C4D">
              <w:rPr>
                <w:b/>
                <w:bCs/>
                <w:sz w:val="22"/>
                <w:szCs w:val="22"/>
              </w:rPr>
              <w:t>revision 3 of the UCC WP</w:t>
            </w:r>
            <w:r w:rsidRPr="00994C4D">
              <w:rPr>
                <w:b/>
                <w:bCs/>
                <w:sz w:val="22"/>
                <w:szCs w:val="22"/>
                <w:vertAlign w:val="superscript"/>
              </w:rPr>
              <w:t>1</w:t>
            </w:r>
            <w:r w:rsidRPr="00962A6C">
              <w:rPr>
                <w:rFonts w:asciiTheme="minorHAnsi" w:hAnsiTheme="minorHAnsi" w:cs="Arial"/>
                <w:sz w:val="22"/>
                <w:szCs w:val="22"/>
              </w:rPr>
              <w:t xml:space="preserve"> </w:t>
            </w:r>
            <w:r w:rsidR="00587B1C">
              <w:rPr>
                <w:sz w:val="22"/>
                <w:szCs w:val="22"/>
              </w:rPr>
              <w:t>defines</w:t>
            </w:r>
            <w:r w:rsidR="009C7B75" w:rsidRPr="0070522F">
              <w:rPr>
                <w:sz w:val="22"/>
                <w:szCs w:val="22"/>
              </w:rPr>
              <w:t xml:space="preserve"> that the deadline of 01.12.2023 remains applicable for the</w:t>
            </w:r>
            <w:r w:rsidR="00963A0D">
              <w:rPr>
                <w:sz w:val="22"/>
                <w:szCs w:val="22"/>
              </w:rPr>
              <w:t xml:space="preserve"> core</w:t>
            </w:r>
            <w:r w:rsidR="009C7B75" w:rsidRPr="0070522F">
              <w:rPr>
                <w:sz w:val="22"/>
                <w:szCs w:val="22"/>
              </w:rPr>
              <w:t xml:space="preserve"> functionalities while the non-core functionalities will be </w:t>
            </w:r>
            <w:r>
              <w:rPr>
                <w:sz w:val="22"/>
                <w:szCs w:val="22"/>
              </w:rPr>
              <w:t>implemented</w:t>
            </w:r>
            <w:r w:rsidR="009C7B75" w:rsidRPr="0070522F">
              <w:rPr>
                <w:sz w:val="22"/>
                <w:szCs w:val="22"/>
              </w:rPr>
              <w:t xml:space="preserve"> </w:t>
            </w:r>
            <w:proofErr w:type="gramStart"/>
            <w:r w:rsidR="009C7B75" w:rsidRPr="0070522F">
              <w:rPr>
                <w:sz w:val="22"/>
                <w:szCs w:val="22"/>
              </w:rPr>
              <w:t xml:space="preserve">at </w:t>
            </w:r>
            <w:r w:rsidR="00DC097F" w:rsidRPr="00DC097F">
              <w:rPr>
                <w:sz w:val="22"/>
                <w:szCs w:val="22"/>
              </w:rPr>
              <w:t>a later date</w:t>
            </w:r>
            <w:proofErr w:type="gramEnd"/>
            <w:r>
              <w:rPr>
                <w:sz w:val="22"/>
                <w:szCs w:val="22"/>
              </w:rPr>
              <w:t>,</w:t>
            </w:r>
            <w:r w:rsidRPr="00994C4D">
              <w:rPr>
                <w:sz w:val="22"/>
                <w:szCs w:val="22"/>
              </w:rPr>
              <w:t xml:space="preserve"> but not later than 02.12.2024</w:t>
            </w:r>
            <w:r w:rsidR="00DC097F" w:rsidRPr="00DC097F">
              <w:rPr>
                <w:sz w:val="22"/>
                <w:szCs w:val="22"/>
              </w:rPr>
              <w:t xml:space="preserve">. Note that the Transitional Delegated Act [Commission Delegated Regulation No 2016/341 and amendments including the latest one: Commission Delegated Regulation (EU) 2021/234] will remain applicable for </w:t>
            </w:r>
            <w:r w:rsidR="00DC097F">
              <w:rPr>
                <w:sz w:val="22"/>
                <w:szCs w:val="22"/>
              </w:rPr>
              <w:t>AES</w:t>
            </w:r>
            <w:r w:rsidR="00DC097F" w:rsidRPr="00DC097F">
              <w:rPr>
                <w:sz w:val="22"/>
                <w:szCs w:val="22"/>
              </w:rPr>
              <w:t xml:space="preserve"> until </w:t>
            </w:r>
            <w:r>
              <w:rPr>
                <w:sz w:val="22"/>
                <w:szCs w:val="22"/>
              </w:rPr>
              <w:t>11.02.2025</w:t>
            </w:r>
            <w:r w:rsidR="00DC097F" w:rsidRPr="00DC097F">
              <w:rPr>
                <w:sz w:val="22"/>
                <w:szCs w:val="22"/>
              </w:rPr>
              <w:t>.</w:t>
            </w:r>
            <w:r w:rsidR="00DC097F" w:rsidRPr="00DC097F" w:rsidDel="00DC097F">
              <w:rPr>
                <w:sz w:val="22"/>
                <w:szCs w:val="22"/>
              </w:rPr>
              <w:t xml:space="preserve"> </w:t>
            </w:r>
          </w:p>
          <w:p w14:paraId="2B71FCB6" w14:textId="77777777" w:rsidR="009C7B75" w:rsidRPr="0070522F" w:rsidRDefault="009C7B75" w:rsidP="009C7B75">
            <w:pPr>
              <w:ind w:left="720" w:hanging="720"/>
              <w:rPr>
                <w:sz w:val="22"/>
                <w:szCs w:val="22"/>
              </w:rPr>
            </w:pPr>
          </w:p>
          <w:p w14:paraId="4EF89208" w14:textId="77777777" w:rsidR="009C7B75" w:rsidRPr="0070522F" w:rsidRDefault="009C7B75" w:rsidP="009C7B75">
            <w:pPr>
              <w:ind w:left="720" w:hanging="720"/>
              <w:rPr>
                <w:sz w:val="22"/>
                <w:szCs w:val="22"/>
              </w:rPr>
            </w:pPr>
            <w:r w:rsidRPr="0070522F">
              <w:rPr>
                <w:sz w:val="22"/>
                <w:szCs w:val="22"/>
              </w:rPr>
              <w:t>In this context, it will be necessary to manage:</w:t>
            </w:r>
          </w:p>
          <w:p w14:paraId="77A75311" w14:textId="728DC0E4" w:rsidR="009C7B75" w:rsidRDefault="00DC097F" w:rsidP="00DC097F">
            <w:pPr>
              <w:pStyle w:val="ListParagraph"/>
              <w:numPr>
                <w:ilvl w:val="0"/>
                <w:numId w:val="5"/>
              </w:numPr>
              <w:rPr>
                <w:sz w:val="22"/>
                <w:szCs w:val="22"/>
              </w:rPr>
            </w:pPr>
            <w:r w:rsidRPr="00DC097F">
              <w:rPr>
                <w:sz w:val="22"/>
                <w:szCs w:val="22"/>
              </w:rPr>
              <w:t xml:space="preserve">“To </w:t>
            </w:r>
            <w:proofErr w:type="gramStart"/>
            <w:r w:rsidRPr="00DC097F">
              <w:rPr>
                <w:sz w:val="22"/>
                <w:szCs w:val="22"/>
              </w:rPr>
              <w:t xml:space="preserve">Be”  </w:t>
            </w:r>
            <w:r w:rsidR="009C7B75" w:rsidRPr="00DC097F">
              <w:rPr>
                <w:sz w:val="22"/>
                <w:szCs w:val="22"/>
              </w:rPr>
              <w:t>countries</w:t>
            </w:r>
            <w:proofErr w:type="gramEnd"/>
            <w:r w:rsidR="009C7B75" w:rsidRPr="00DC097F">
              <w:rPr>
                <w:sz w:val="22"/>
                <w:szCs w:val="22"/>
              </w:rPr>
              <w:t xml:space="preserve"> with both CORE and NON-CORE functionalities implemented</w:t>
            </w:r>
            <w:r w:rsidR="00994C4D">
              <w:rPr>
                <w:sz w:val="22"/>
                <w:szCs w:val="22"/>
              </w:rPr>
              <w:t xml:space="preserve"> by 01.12.2023</w:t>
            </w:r>
            <w:r w:rsidR="009C7B75" w:rsidRPr="00DC097F">
              <w:rPr>
                <w:sz w:val="22"/>
                <w:szCs w:val="22"/>
              </w:rPr>
              <w:t>,</w:t>
            </w:r>
          </w:p>
          <w:p w14:paraId="5CFABC47" w14:textId="56EDB00C" w:rsidR="00994C4D" w:rsidRPr="00994C4D" w:rsidRDefault="00994C4D" w:rsidP="00994C4D">
            <w:pPr>
              <w:pStyle w:val="ListParagraph"/>
              <w:numPr>
                <w:ilvl w:val="1"/>
                <w:numId w:val="5"/>
              </w:numPr>
              <w:rPr>
                <w:sz w:val="22"/>
                <w:szCs w:val="22"/>
              </w:rPr>
            </w:pPr>
            <w:r w:rsidRPr="00994C4D">
              <w:rPr>
                <w:sz w:val="22"/>
                <w:szCs w:val="22"/>
              </w:rPr>
              <w:t xml:space="preserve">Either with all their traders operating as “To Be” traders per </w:t>
            </w:r>
            <w:r>
              <w:rPr>
                <w:sz w:val="22"/>
                <w:szCs w:val="22"/>
              </w:rPr>
              <w:t>AES</w:t>
            </w:r>
            <w:r w:rsidRPr="00994C4D">
              <w:rPr>
                <w:sz w:val="22"/>
                <w:szCs w:val="22"/>
              </w:rPr>
              <w:t>-P</w:t>
            </w:r>
            <w:r>
              <w:rPr>
                <w:sz w:val="22"/>
                <w:szCs w:val="22"/>
              </w:rPr>
              <w:t>1</w:t>
            </w:r>
            <w:r w:rsidRPr="00994C4D">
              <w:rPr>
                <w:sz w:val="22"/>
                <w:szCs w:val="22"/>
              </w:rPr>
              <w:t xml:space="preserve">, lodging </w:t>
            </w:r>
            <w:r>
              <w:rPr>
                <w:sz w:val="22"/>
                <w:szCs w:val="22"/>
              </w:rPr>
              <w:t xml:space="preserve">export </w:t>
            </w:r>
            <w:r w:rsidRPr="00994C4D">
              <w:rPr>
                <w:sz w:val="22"/>
                <w:szCs w:val="22"/>
              </w:rPr>
              <w:t xml:space="preserve">declarations compatible with the provisions of the </w:t>
            </w:r>
            <w:proofErr w:type="gramStart"/>
            <w:r w:rsidRPr="00994C4D">
              <w:rPr>
                <w:sz w:val="22"/>
                <w:szCs w:val="22"/>
              </w:rPr>
              <w:t>TDA;</w:t>
            </w:r>
            <w:proofErr w:type="gramEnd"/>
          </w:p>
          <w:p w14:paraId="1A15DC22" w14:textId="5C932593" w:rsidR="00994C4D" w:rsidRPr="00994C4D" w:rsidRDefault="00994C4D" w:rsidP="00994C4D">
            <w:pPr>
              <w:pStyle w:val="ListParagraph"/>
              <w:numPr>
                <w:ilvl w:val="1"/>
                <w:numId w:val="5"/>
              </w:numPr>
              <w:rPr>
                <w:sz w:val="22"/>
                <w:szCs w:val="22"/>
              </w:rPr>
            </w:pPr>
            <w:r w:rsidRPr="00994C4D">
              <w:rPr>
                <w:sz w:val="22"/>
                <w:szCs w:val="22"/>
              </w:rPr>
              <w:t xml:space="preserve">Or with a number of “Legacy” traders operating only as per </w:t>
            </w:r>
            <w:r>
              <w:rPr>
                <w:sz w:val="22"/>
                <w:szCs w:val="22"/>
              </w:rPr>
              <w:t>ECS</w:t>
            </w:r>
            <w:r w:rsidRPr="00994C4D">
              <w:rPr>
                <w:sz w:val="22"/>
                <w:szCs w:val="22"/>
              </w:rPr>
              <w:t>-P</w:t>
            </w:r>
            <w:r>
              <w:rPr>
                <w:sz w:val="22"/>
                <w:szCs w:val="22"/>
              </w:rPr>
              <w:t>2</w:t>
            </w:r>
            <w:r w:rsidRPr="00994C4D">
              <w:rPr>
                <w:sz w:val="22"/>
                <w:szCs w:val="22"/>
              </w:rPr>
              <w:t xml:space="preserve"> (in case of progressive on-boarding of traders</w:t>
            </w:r>
            <w:proofErr w:type="gramStart"/>
            <w:r w:rsidRPr="00994C4D">
              <w:rPr>
                <w:sz w:val="22"/>
                <w:szCs w:val="22"/>
              </w:rPr>
              <w:t>);</w:t>
            </w:r>
            <w:proofErr w:type="gramEnd"/>
          </w:p>
          <w:p w14:paraId="1193C638" w14:textId="77777777" w:rsidR="00994C4D" w:rsidRPr="00994C4D" w:rsidRDefault="00DC097F" w:rsidP="00994C4D">
            <w:pPr>
              <w:pStyle w:val="ListParagraph"/>
              <w:numPr>
                <w:ilvl w:val="0"/>
                <w:numId w:val="5"/>
              </w:numPr>
              <w:rPr>
                <w:sz w:val="22"/>
                <w:szCs w:val="22"/>
              </w:rPr>
            </w:pPr>
            <w:r w:rsidRPr="00970DAB">
              <w:rPr>
                <w:sz w:val="22"/>
                <w:szCs w:val="22"/>
              </w:rPr>
              <w:t xml:space="preserve">“To Be” countries with only the </w:t>
            </w:r>
            <w:r w:rsidRPr="00970DAB">
              <w:rPr>
                <w:b/>
                <w:bCs/>
                <w:sz w:val="22"/>
                <w:szCs w:val="22"/>
              </w:rPr>
              <w:t>core</w:t>
            </w:r>
            <w:r w:rsidRPr="00970DAB">
              <w:rPr>
                <w:sz w:val="22"/>
                <w:szCs w:val="22"/>
              </w:rPr>
              <w:t xml:space="preserve"> functionalities </w:t>
            </w:r>
            <w:r w:rsidR="00994C4D" w:rsidRPr="00994C4D">
              <w:rPr>
                <w:sz w:val="22"/>
                <w:szCs w:val="22"/>
              </w:rPr>
              <w:t>implemented by 01.12.2023,</w:t>
            </w:r>
          </w:p>
          <w:p w14:paraId="6D28049E" w14:textId="721B2AFF" w:rsidR="00994C4D" w:rsidRPr="00994C4D" w:rsidRDefault="00994C4D" w:rsidP="00994C4D">
            <w:pPr>
              <w:pStyle w:val="ListParagraph"/>
              <w:numPr>
                <w:ilvl w:val="1"/>
                <w:numId w:val="5"/>
              </w:numPr>
              <w:rPr>
                <w:sz w:val="22"/>
                <w:szCs w:val="22"/>
              </w:rPr>
            </w:pPr>
            <w:r w:rsidRPr="00994C4D">
              <w:rPr>
                <w:sz w:val="22"/>
                <w:szCs w:val="22"/>
              </w:rPr>
              <w:t xml:space="preserve">Either with all their traders operating as “To Be” traders per </w:t>
            </w:r>
            <w:r>
              <w:rPr>
                <w:sz w:val="22"/>
                <w:szCs w:val="22"/>
              </w:rPr>
              <w:t>AE</w:t>
            </w:r>
            <w:r w:rsidRPr="00994C4D">
              <w:rPr>
                <w:sz w:val="22"/>
                <w:szCs w:val="22"/>
              </w:rPr>
              <w:t>S-P</w:t>
            </w:r>
            <w:r>
              <w:rPr>
                <w:sz w:val="22"/>
                <w:szCs w:val="22"/>
              </w:rPr>
              <w:t>1</w:t>
            </w:r>
            <w:r w:rsidRPr="00994C4D">
              <w:rPr>
                <w:sz w:val="22"/>
                <w:szCs w:val="22"/>
              </w:rPr>
              <w:t xml:space="preserve">, lodging </w:t>
            </w:r>
            <w:r>
              <w:rPr>
                <w:sz w:val="22"/>
                <w:szCs w:val="22"/>
              </w:rPr>
              <w:t xml:space="preserve">export </w:t>
            </w:r>
            <w:r w:rsidRPr="00994C4D">
              <w:rPr>
                <w:sz w:val="22"/>
                <w:szCs w:val="22"/>
              </w:rPr>
              <w:t xml:space="preserve">declarations compatible with the provisions of the </w:t>
            </w:r>
            <w:proofErr w:type="gramStart"/>
            <w:r w:rsidRPr="00994C4D">
              <w:rPr>
                <w:sz w:val="22"/>
                <w:szCs w:val="22"/>
              </w:rPr>
              <w:t>TDA;</w:t>
            </w:r>
            <w:proofErr w:type="gramEnd"/>
          </w:p>
          <w:p w14:paraId="33461D08" w14:textId="6E9C0016" w:rsidR="00994C4D" w:rsidRPr="00994C4D" w:rsidRDefault="00994C4D" w:rsidP="00994C4D">
            <w:pPr>
              <w:pStyle w:val="ListParagraph"/>
              <w:numPr>
                <w:ilvl w:val="1"/>
                <w:numId w:val="5"/>
              </w:numPr>
              <w:rPr>
                <w:sz w:val="22"/>
                <w:szCs w:val="22"/>
              </w:rPr>
            </w:pPr>
            <w:r w:rsidRPr="00994C4D">
              <w:rPr>
                <w:sz w:val="22"/>
                <w:szCs w:val="22"/>
              </w:rPr>
              <w:t xml:space="preserve">Or with a number of “Legacy” traders operating only as per </w:t>
            </w:r>
            <w:r>
              <w:rPr>
                <w:sz w:val="22"/>
                <w:szCs w:val="22"/>
              </w:rPr>
              <w:t>EC</w:t>
            </w:r>
            <w:r w:rsidRPr="00994C4D">
              <w:rPr>
                <w:sz w:val="22"/>
                <w:szCs w:val="22"/>
              </w:rPr>
              <w:t>S-P</w:t>
            </w:r>
            <w:r>
              <w:rPr>
                <w:sz w:val="22"/>
                <w:szCs w:val="22"/>
              </w:rPr>
              <w:t>2</w:t>
            </w:r>
            <w:r w:rsidRPr="00994C4D">
              <w:rPr>
                <w:sz w:val="22"/>
                <w:szCs w:val="22"/>
              </w:rPr>
              <w:t xml:space="preserve"> (in case of progressive on-boarding of traders</w:t>
            </w:r>
            <w:proofErr w:type="gramStart"/>
            <w:r w:rsidRPr="00994C4D">
              <w:rPr>
                <w:sz w:val="22"/>
                <w:szCs w:val="22"/>
              </w:rPr>
              <w:t>);</w:t>
            </w:r>
            <w:proofErr w:type="gramEnd"/>
          </w:p>
          <w:p w14:paraId="3D3A18C4" w14:textId="48239977" w:rsidR="008F4054" w:rsidRPr="008F4054" w:rsidRDefault="008F4054" w:rsidP="008F4054">
            <w:pPr>
              <w:pStyle w:val="ListParagraph"/>
              <w:numPr>
                <w:ilvl w:val="0"/>
                <w:numId w:val="5"/>
              </w:numPr>
              <w:rPr>
                <w:sz w:val="22"/>
                <w:szCs w:val="22"/>
              </w:rPr>
            </w:pPr>
            <w:r w:rsidRPr="008F4054">
              <w:rPr>
                <w:sz w:val="22"/>
                <w:szCs w:val="22"/>
              </w:rPr>
              <w:t xml:space="preserve">a limited number of countries having </w:t>
            </w:r>
            <w:r w:rsidRPr="008F4054">
              <w:rPr>
                <w:b/>
                <w:bCs/>
                <w:sz w:val="22"/>
                <w:szCs w:val="22"/>
              </w:rPr>
              <w:t>not yet implemented the core</w:t>
            </w:r>
            <w:r w:rsidRPr="008F4054">
              <w:rPr>
                <w:sz w:val="22"/>
                <w:szCs w:val="22"/>
              </w:rPr>
              <w:t xml:space="preserve"> functionalities and still operating (with all their traders) the ‘Legacy’ National </w:t>
            </w:r>
            <w:r>
              <w:rPr>
                <w:sz w:val="22"/>
                <w:szCs w:val="22"/>
              </w:rPr>
              <w:t>Export</w:t>
            </w:r>
            <w:r w:rsidRPr="008F4054">
              <w:rPr>
                <w:sz w:val="22"/>
                <w:szCs w:val="22"/>
              </w:rPr>
              <w:t xml:space="preserve"> Application after the 01.12.2023 (for a limited </w:t>
            </w:r>
            <w:proofErr w:type="gramStart"/>
            <w:r w:rsidRPr="008F4054">
              <w:rPr>
                <w:sz w:val="22"/>
                <w:szCs w:val="22"/>
              </w:rPr>
              <w:t>period of time</w:t>
            </w:r>
            <w:proofErr w:type="gramEnd"/>
            <w:r w:rsidRPr="008F4054">
              <w:rPr>
                <w:sz w:val="22"/>
                <w:szCs w:val="22"/>
              </w:rPr>
              <w:t>).</w:t>
            </w:r>
          </w:p>
          <w:p w14:paraId="533064EF" w14:textId="77777777" w:rsidR="009C7B75" w:rsidRPr="0070522F" w:rsidRDefault="009C7B75" w:rsidP="009C7B75">
            <w:pPr>
              <w:ind w:left="720" w:hanging="720"/>
              <w:rPr>
                <w:sz w:val="22"/>
                <w:szCs w:val="22"/>
              </w:rPr>
            </w:pPr>
          </w:p>
          <w:p w14:paraId="029D0184" w14:textId="5F2D85D1" w:rsidR="009C7B75" w:rsidRPr="0070522F" w:rsidRDefault="009C7B75" w:rsidP="009C7B75">
            <w:pPr>
              <w:ind w:left="720" w:hanging="720"/>
              <w:rPr>
                <w:sz w:val="22"/>
                <w:szCs w:val="22"/>
              </w:rPr>
            </w:pPr>
            <w:r w:rsidRPr="0070522F">
              <w:rPr>
                <w:sz w:val="22"/>
                <w:szCs w:val="22"/>
              </w:rPr>
              <w:t xml:space="preserve">If nothing is changed, the countries running over the deadline </w:t>
            </w:r>
            <w:r w:rsidR="00963A0D">
              <w:rPr>
                <w:sz w:val="22"/>
                <w:szCs w:val="22"/>
              </w:rPr>
              <w:t xml:space="preserve">of 01.12.2023 </w:t>
            </w:r>
            <w:r w:rsidRPr="0070522F">
              <w:rPr>
                <w:sz w:val="22"/>
                <w:szCs w:val="22"/>
              </w:rPr>
              <w:t xml:space="preserve">would be unable to exchange messages with all the countries operating AES-P1 </w:t>
            </w:r>
            <w:r w:rsidR="00FD05C1" w:rsidRPr="00FD05C1">
              <w:rPr>
                <w:sz w:val="22"/>
                <w:szCs w:val="22"/>
              </w:rPr>
              <w:t>by that date</w:t>
            </w:r>
            <w:r w:rsidRPr="0070522F">
              <w:rPr>
                <w:sz w:val="22"/>
                <w:szCs w:val="22"/>
              </w:rPr>
              <w:t xml:space="preserve">. </w:t>
            </w:r>
          </w:p>
          <w:p w14:paraId="5C4FCC84" w14:textId="1465329F" w:rsidR="009C7B75" w:rsidRPr="0070522F" w:rsidRDefault="00230682" w:rsidP="009C7B75">
            <w:pPr>
              <w:ind w:left="720" w:hanging="720"/>
              <w:rPr>
                <w:sz w:val="22"/>
                <w:szCs w:val="22"/>
              </w:rPr>
            </w:pPr>
            <w:r w:rsidRPr="0070522F">
              <w:rPr>
                <w:sz w:val="22"/>
                <w:szCs w:val="22"/>
              </w:rPr>
              <w:t>T</w:t>
            </w:r>
            <w:r w:rsidR="009C7B75" w:rsidRPr="0070522F">
              <w:rPr>
                <w:sz w:val="22"/>
                <w:szCs w:val="22"/>
              </w:rPr>
              <w:t xml:space="preserve">o ensure the operational continuity of </w:t>
            </w:r>
            <w:r w:rsidR="00FD05C1">
              <w:rPr>
                <w:sz w:val="22"/>
                <w:szCs w:val="22"/>
              </w:rPr>
              <w:t xml:space="preserve">export </w:t>
            </w:r>
            <w:r w:rsidR="009C7B75" w:rsidRPr="0070522F">
              <w:rPr>
                <w:sz w:val="22"/>
                <w:szCs w:val="22"/>
              </w:rPr>
              <w:t>in Europe, it is required that the</w:t>
            </w:r>
            <w:r w:rsidR="00963A0D">
              <w:rPr>
                <w:sz w:val="22"/>
                <w:szCs w:val="22"/>
              </w:rPr>
              <w:t xml:space="preserve"> exchange of</w:t>
            </w:r>
            <w:r w:rsidR="009C7B75" w:rsidRPr="0070522F">
              <w:rPr>
                <w:sz w:val="22"/>
                <w:szCs w:val="22"/>
              </w:rPr>
              <w:t xml:space="preserve"> messages between a ‘Legacy’ NA and a ‘To Be’ NA (or between two ‘Legacy’ NAs) remains possible until</w:t>
            </w:r>
            <w:r w:rsidR="00DC097F">
              <w:rPr>
                <w:sz w:val="22"/>
                <w:szCs w:val="22"/>
              </w:rPr>
              <w:t xml:space="preserve"> </w:t>
            </w:r>
            <w:r w:rsidR="00DC097F" w:rsidRPr="00970DAB">
              <w:rPr>
                <w:sz w:val="22"/>
                <w:szCs w:val="22"/>
              </w:rPr>
              <w:t>the date defined by the UCC Work Programme</w:t>
            </w:r>
            <w:r w:rsidR="00DC097F">
              <w:rPr>
                <w:sz w:val="22"/>
                <w:szCs w:val="22"/>
              </w:rPr>
              <w:t>,</w:t>
            </w:r>
            <w:r w:rsidR="00DC097F" w:rsidRPr="00DC097F">
              <w:rPr>
                <w:sz w:val="22"/>
                <w:szCs w:val="22"/>
              </w:rPr>
              <w:t xml:space="preserve"> </w:t>
            </w:r>
            <w:r w:rsidR="00DC097F" w:rsidRPr="00970DAB">
              <w:rPr>
                <w:sz w:val="22"/>
                <w:szCs w:val="22"/>
              </w:rPr>
              <w:t xml:space="preserve">alias the end of the </w:t>
            </w:r>
            <w:r w:rsidR="00DC097F">
              <w:rPr>
                <w:sz w:val="22"/>
                <w:szCs w:val="22"/>
              </w:rPr>
              <w:t>AES</w:t>
            </w:r>
            <w:r w:rsidR="00DC097F" w:rsidRPr="00970DAB">
              <w:rPr>
                <w:sz w:val="22"/>
                <w:szCs w:val="22"/>
              </w:rPr>
              <w:t xml:space="preserve"> project</w:t>
            </w:r>
            <w:r w:rsidR="009C7B75" w:rsidRPr="0070522F">
              <w:rPr>
                <w:sz w:val="22"/>
                <w:szCs w:val="22"/>
              </w:rPr>
              <w:t>.</w:t>
            </w:r>
          </w:p>
          <w:p w14:paraId="7C65BA32" w14:textId="3F1B381A" w:rsidR="009C7B75" w:rsidRPr="0070522F" w:rsidRDefault="009C7B75" w:rsidP="009C7B75">
            <w:pPr>
              <w:ind w:left="720" w:hanging="720"/>
              <w:rPr>
                <w:sz w:val="22"/>
                <w:szCs w:val="22"/>
              </w:rPr>
            </w:pPr>
            <w:r w:rsidRPr="0070522F">
              <w:rPr>
                <w:sz w:val="22"/>
                <w:szCs w:val="22"/>
              </w:rPr>
              <w:t xml:space="preserve">Practically, </w:t>
            </w:r>
            <w:r w:rsidRPr="0070522F">
              <w:rPr>
                <w:b/>
                <w:bCs/>
                <w:sz w:val="22"/>
                <w:szCs w:val="22"/>
              </w:rPr>
              <w:t xml:space="preserve">the solution currently </w:t>
            </w:r>
            <w:proofErr w:type="gramStart"/>
            <w:r w:rsidRPr="0070522F">
              <w:rPr>
                <w:b/>
                <w:bCs/>
                <w:sz w:val="22"/>
                <w:szCs w:val="22"/>
              </w:rPr>
              <w:t>applied  remains</w:t>
            </w:r>
            <w:proofErr w:type="gramEnd"/>
            <w:r w:rsidRPr="0070522F">
              <w:rPr>
                <w:b/>
                <w:bCs/>
                <w:sz w:val="22"/>
                <w:szCs w:val="22"/>
              </w:rPr>
              <w:t xml:space="preserve"> the only possible solution to resolve the identified incompatibility issues between ECS-P2 and AES-P1</w:t>
            </w:r>
            <w:r w:rsidRPr="0070522F">
              <w:rPr>
                <w:sz w:val="22"/>
                <w:szCs w:val="22"/>
              </w:rPr>
              <w:t xml:space="preserve">. Consequently, until (the </w:t>
            </w:r>
            <w:r w:rsidR="00DF447F">
              <w:rPr>
                <w:i/>
                <w:iCs/>
                <w:sz w:val="22"/>
                <w:szCs w:val="22"/>
              </w:rPr>
              <w:t xml:space="preserve">end of the Transitional Period, being modified </w:t>
            </w:r>
            <w:r w:rsidR="00DF447F">
              <w:rPr>
                <w:sz w:val="22"/>
                <w:szCs w:val="22"/>
              </w:rPr>
              <w:t xml:space="preserve">by </w:t>
            </w:r>
            <w:r w:rsidRPr="0070522F">
              <w:rPr>
                <w:sz w:val="22"/>
                <w:szCs w:val="22"/>
              </w:rPr>
              <w:t xml:space="preserve">the UCC WP) the following </w:t>
            </w:r>
            <w:r w:rsidR="00DF447F">
              <w:rPr>
                <w:sz w:val="22"/>
                <w:szCs w:val="22"/>
              </w:rPr>
              <w:t xml:space="preserve">must </w:t>
            </w:r>
            <w:r w:rsidRPr="0070522F">
              <w:rPr>
                <w:sz w:val="22"/>
                <w:szCs w:val="22"/>
              </w:rPr>
              <w:t>be applicable:</w:t>
            </w:r>
          </w:p>
          <w:p w14:paraId="51A2DA5A" w14:textId="77A1E001" w:rsidR="00963A0D" w:rsidRDefault="009C7B75" w:rsidP="00DC097F">
            <w:pPr>
              <w:pStyle w:val="ListParagraph"/>
              <w:numPr>
                <w:ilvl w:val="0"/>
                <w:numId w:val="5"/>
              </w:numPr>
              <w:rPr>
                <w:sz w:val="22"/>
                <w:szCs w:val="22"/>
              </w:rPr>
            </w:pPr>
            <w:r w:rsidRPr="00963A0D">
              <w:rPr>
                <w:sz w:val="22"/>
                <w:szCs w:val="22"/>
              </w:rPr>
              <w:lastRenderedPageBreak/>
              <w:t xml:space="preserve">All the transitional measures (in the form of BRTs/TRTs) in the </w:t>
            </w:r>
            <w:r w:rsidRPr="00963A0D">
              <w:rPr>
                <w:b/>
                <w:bCs/>
                <w:sz w:val="22"/>
                <w:szCs w:val="22"/>
              </w:rPr>
              <w:t>Common Domain</w:t>
            </w:r>
            <w:r w:rsidRPr="00963A0D">
              <w:rPr>
                <w:sz w:val="22"/>
                <w:szCs w:val="22"/>
              </w:rPr>
              <w:t xml:space="preserve"> must be continued/extended </w:t>
            </w:r>
            <w:r w:rsidR="00DF447F">
              <w:rPr>
                <w:sz w:val="22"/>
                <w:szCs w:val="22"/>
              </w:rPr>
              <w:t xml:space="preserve">unchanged </w:t>
            </w:r>
            <w:r w:rsidRPr="00963A0D">
              <w:rPr>
                <w:sz w:val="22"/>
                <w:szCs w:val="22"/>
              </w:rPr>
              <w:t xml:space="preserve">after </w:t>
            </w:r>
            <w:proofErr w:type="gramStart"/>
            <w:r w:rsidRPr="00963A0D">
              <w:rPr>
                <w:sz w:val="22"/>
                <w:szCs w:val="22"/>
              </w:rPr>
              <w:t>01.12.2023;</w:t>
            </w:r>
            <w:proofErr w:type="gramEnd"/>
            <w:r w:rsidRPr="00963A0D">
              <w:rPr>
                <w:sz w:val="22"/>
                <w:szCs w:val="22"/>
              </w:rPr>
              <w:t xml:space="preserve"> </w:t>
            </w:r>
          </w:p>
          <w:p w14:paraId="52E65B23" w14:textId="2169AD12" w:rsidR="009C7B75" w:rsidRPr="00DF447F" w:rsidRDefault="00230682" w:rsidP="00970DAB">
            <w:pPr>
              <w:pStyle w:val="ListParagraph"/>
              <w:numPr>
                <w:ilvl w:val="0"/>
                <w:numId w:val="5"/>
              </w:numPr>
              <w:ind w:hanging="720"/>
              <w:rPr>
                <w:sz w:val="22"/>
                <w:szCs w:val="22"/>
              </w:rPr>
            </w:pPr>
            <w:r w:rsidRPr="00DF447F">
              <w:rPr>
                <w:sz w:val="22"/>
                <w:szCs w:val="22"/>
              </w:rPr>
              <w:t xml:space="preserve">All the transitional measures (in the form of BRTs/TRTs) in the External Domain </w:t>
            </w:r>
            <w:r w:rsidR="00DF447F" w:rsidRPr="00DF447F">
              <w:rPr>
                <w:sz w:val="22"/>
                <w:szCs w:val="22"/>
              </w:rPr>
              <w:t xml:space="preserve">must </w:t>
            </w:r>
            <w:r w:rsidRPr="00DF447F">
              <w:rPr>
                <w:sz w:val="22"/>
                <w:szCs w:val="22"/>
              </w:rPr>
              <w:t xml:space="preserve">be continued/extended </w:t>
            </w:r>
            <w:r w:rsidR="00DF447F" w:rsidRPr="00DF447F">
              <w:rPr>
                <w:sz w:val="22"/>
                <w:szCs w:val="22"/>
              </w:rPr>
              <w:t xml:space="preserve">unchanged </w:t>
            </w:r>
            <w:r w:rsidRPr="00DF447F">
              <w:rPr>
                <w:sz w:val="22"/>
                <w:szCs w:val="22"/>
              </w:rPr>
              <w:t>after 01.12.2023</w:t>
            </w:r>
            <w:r w:rsidR="00DF447F" w:rsidRPr="00DF447F">
              <w:rPr>
                <w:sz w:val="22"/>
                <w:szCs w:val="22"/>
              </w:rPr>
              <w:t>.</w:t>
            </w:r>
            <w:r w:rsidR="009C7B75" w:rsidRPr="00DF447F">
              <w:rPr>
                <w:sz w:val="22"/>
                <w:szCs w:val="22"/>
              </w:rPr>
              <w:t xml:space="preserve">This solution offers the benefit of </w:t>
            </w:r>
            <w:r w:rsidR="009C7B75" w:rsidRPr="00DF447F">
              <w:rPr>
                <w:b/>
                <w:bCs/>
                <w:sz w:val="22"/>
                <w:szCs w:val="22"/>
              </w:rPr>
              <w:t xml:space="preserve">guaranteed operational continuity </w:t>
            </w:r>
            <w:r w:rsidR="00DF447F" w:rsidRPr="00970DAB">
              <w:rPr>
                <w:b/>
                <w:bCs/>
                <w:sz w:val="22"/>
                <w:szCs w:val="22"/>
              </w:rPr>
              <w:t>and alignment to the legal texts (in particular with the TDA),</w:t>
            </w:r>
            <w:r w:rsidR="00FD05C1">
              <w:rPr>
                <w:b/>
                <w:bCs/>
                <w:sz w:val="22"/>
                <w:szCs w:val="22"/>
              </w:rPr>
              <w:t xml:space="preserve"> </w:t>
            </w:r>
            <w:r w:rsidR="009C7B75" w:rsidRPr="00DF447F">
              <w:rPr>
                <w:b/>
                <w:bCs/>
                <w:sz w:val="22"/>
                <w:szCs w:val="22"/>
              </w:rPr>
              <w:t xml:space="preserve">for </w:t>
            </w:r>
            <w:r w:rsidR="002B2D47" w:rsidRPr="00DF447F">
              <w:rPr>
                <w:b/>
                <w:bCs/>
                <w:sz w:val="22"/>
                <w:szCs w:val="22"/>
              </w:rPr>
              <w:t>export</w:t>
            </w:r>
            <w:r w:rsidR="009C7B75" w:rsidRPr="00DF447F">
              <w:rPr>
                <w:b/>
                <w:bCs/>
                <w:sz w:val="22"/>
                <w:szCs w:val="22"/>
              </w:rPr>
              <w:t xml:space="preserve"> with </w:t>
            </w:r>
            <w:r w:rsidR="00D40C7A">
              <w:rPr>
                <w:b/>
                <w:bCs/>
                <w:sz w:val="22"/>
                <w:szCs w:val="22"/>
              </w:rPr>
              <w:t>no</w:t>
            </w:r>
            <w:r w:rsidR="00D40C7A" w:rsidRPr="00DF447F">
              <w:rPr>
                <w:b/>
                <w:bCs/>
                <w:sz w:val="22"/>
                <w:szCs w:val="22"/>
              </w:rPr>
              <w:t xml:space="preserve"> </w:t>
            </w:r>
            <w:r w:rsidR="009C7B75" w:rsidRPr="00DF447F">
              <w:rPr>
                <w:b/>
                <w:bCs/>
                <w:sz w:val="22"/>
                <w:szCs w:val="22"/>
              </w:rPr>
              <w:t xml:space="preserve">extra efforts for applying the </w:t>
            </w:r>
            <w:r w:rsidR="00FD05C1">
              <w:rPr>
                <w:b/>
                <w:bCs/>
                <w:sz w:val="22"/>
                <w:szCs w:val="22"/>
              </w:rPr>
              <w:t xml:space="preserve">latest revision of the </w:t>
            </w:r>
            <w:r w:rsidR="009C7B75" w:rsidRPr="00DF447F">
              <w:rPr>
                <w:b/>
                <w:bCs/>
                <w:sz w:val="22"/>
                <w:szCs w:val="22"/>
              </w:rPr>
              <w:t>UCC Work Programme</w:t>
            </w:r>
            <w:r w:rsidR="00FD05C1">
              <w:rPr>
                <w:b/>
                <w:bCs/>
                <w:sz w:val="22"/>
                <w:szCs w:val="22"/>
              </w:rPr>
              <w:t xml:space="preserve"> and IRTA</w:t>
            </w:r>
            <w:r w:rsidR="009C7B75" w:rsidRPr="00DF447F">
              <w:rPr>
                <w:b/>
                <w:bCs/>
                <w:sz w:val="22"/>
                <w:szCs w:val="22"/>
              </w:rPr>
              <w:t>, including for the countries (and their traders) already operating AES-P1 processes earlier than 01.12.2023</w:t>
            </w:r>
            <w:r w:rsidR="009C7B75" w:rsidRPr="00DF447F">
              <w:rPr>
                <w:sz w:val="22"/>
                <w:szCs w:val="22"/>
              </w:rPr>
              <w:t>.</w:t>
            </w:r>
          </w:p>
          <w:p w14:paraId="6A4324DB" w14:textId="77777777" w:rsidR="009C7B75" w:rsidRPr="0070522F" w:rsidRDefault="009C7B75" w:rsidP="009C7B75">
            <w:pPr>
              <w:ind w:left="720" w:hanging="720"/>
              <w:rPr>
                <w:sz w:val="22"/>
                <w:szCs w:val="22"/>
              </w:rPr>
            </w:pPr>
          </w:p>
          <w:p w14:paraId="7FAB2AAD" w14:textId="7B08E48D" w:rsidR="00FD05C1" w:rsidRPr="00FD05C1" w:rsidRDefault="00FD05C1" w:rsidP="00FD05C1">
            <w:pPr>
              <w:ind w:left="720" w:hanging="720"/>
              <w:rPr>
                <w:sz w:val="22"/>
                <w:szCs w:val="22"/>
              </w:rPr>
            </w:pPr>
            <w:r w:rsidRPr="00FD05C1">
              <w:rPr>
                <w:sz w:val="22"/>
                <w:szCs w:val="22"/>
              </w:rPr>
              <w:t>The date defined in the UCC WP and IRTA for the expiration of the TRT/BRT1 and the activation of the BRT2, should replace the current value of '</w:t>
            </w:r>
            <w:proofErr w:type="spellStart"/>
            <w:r w:rsidRPr="00FD05C1">
              <w:rPr>
                <w:sz w:val="22"/>
                <w:szCs w:val="22"/>
              </w:rPr>
              <w:t>TPendDate</w:t>
            </w:r>
            <w:proofErr w:type="spellEnd"/>
            <w:r w:rsidRPr="00FD05C1">
              <w:rPr>
                <w:sz w:val="22"/>
                <w:szCs w:val="22"/>
              </w:rPr>
              <w:t xml:space="preserve">’ registered in the </w:t>
            </w:r>
            <w:proofErr w:type="spellStart"/>
            <w:r w:rsidRPr="00FD05C1">
              <w:rPr>
                <w:sz w:val="22"/>
                <w:szCs w:val="22"/>
              </w:rPr>
              <w:t>Codelist</w:t>
            </w:r>
            <w:proofErr w:type="spellEnd"/>
            <w:r w:rsidRPr="00FD05C1">
              <w:rPr>
                <w:sz w:val="22"/>
                <w:szCs w:val="22"/>
              </w:rPr>
              <w:t xml:space="preserve"> CL990 of CS/RD2 and must be seen as the new </w:t>
            </w:r>
            <w:r w:rsidRPr="00FD05C1">
              <w:rPr>
                <w:b/>
                <w:bCs/>
                <w:sz w:val="22"/>
                <w:szCs w:val="22"/>
              </w:rPr>
              <w:t>technical validity</w:t>
            </w:r>
            <w:r w:rsidRPr="00FD05C1">
              <w:rPr>
                <w:sz w:val="22"/>
                <w:szCs w:val="22"/>
              </w:rPr>
              <w:t xml:space="preserve"> date of the transitional rules</w:t>
            </w:r>
            <w:r w:rsidRPr="00FD05C1">
              <w:rPr>
                <w:b/>
                <w:bCs/>
                <w:sz w:val="22"/>
                <w:szCs w:val="22"/>
              </w:rPr>
              <w:t>, to ensure the operational continuity of export operations</w:t>
            </w:r>
            <w:r w:rsidRPr="00FD05C1">
              <w:rPr>
                <w:sz w:val="22"/>
                <w:szCs w:val="22"/>
              </w:rPr>
              <w:t xml:space="preserve">. </w:t>
            </w:r>
          </w:p>
          <w:p w14:paraId="1FCD8D4E" w14:textId="64BDAE50" w:rsidR="009C7B75" w:rsidRDefault="00FD05C1" w:rsidP="00FD05C1">
            <w:pPr>
              <w:ind w:left="720" w:hanging="720"/>
              <w:rPr>
                <w:sz w:val="22"/>
                <w:szCs w:val="22"/>
              </w:rPr>
            </w:pPr>
            <w:r w:rsidRPr="00FD05C1">
              <w:rPr>
                <w:sz w:val="22"/>
                <w:szCs w:val="22"/>
              </w:rPr>
              <w:t xml:space="preserve">As defined in the UCC Work Programme and IRTA, ALL traders must be migrated and operating as </w:t>
            </w:r>
            <w:r w:rsidRPr="00FD05C1">
              <w:rPr>
                <w:b/>
                <w:bCs/>
                <w:sz w:val="22"/>
                <w:szCs w:val="22"/>
              </w:rPr>
              <w:t>“To Be” Traders as defined by each National Administrations (and it cannot be after 02.12.2024)</w:t>
            </w:r>
            <w:r w:rsidRPr="00FD05C1">
              <w:rPr>
                <w:sz w:val="22"/>
                <w:szCs w:val="22"/>
              </w:rPr>
              <w:t>.</w:t>
            </w:r>
          </w:p>
          <w:p w14:paraId="5BD51FDB" w14:textId="77777777" w:rsidR="00FD05C1" w:rsidRPr="0070522F" w:rsidRDefault="00FD05C1" w:rsidP="00FD05C1">
            <w:pPr>
              <w:ind w:left="720" w:hanging="720"/>
              <w:rPr>
                <w:sz w:val="22"/>
                <w:szCs w:val="22"/>
              </w:rPr>
            </w:pPr>
          </w:p>
          <w:p w14:paraId="2BB2AA13" w14:textId="3FBAF7E7" w:rsidR="009C7B75" w:rsidRPr="0070522F" w:rsidRDefault="009C7B75" w:rsidP="009C7B75">
            <w:pPr>
              <w:ind w:left="720" w:hanging="720"/>
              <w:rPr>
                <w:sz w:val="22"/>
                <w:szCs w:val="22"/>
              </w:rPr>
            </w:pPr>
            <w:r w:rsidRPr="0070522F">
              <w:rPr>
                <w:sz w:val="22"/>
                <w:szCs w:val="22"/>
              </w:rPr>
              <w:t>In this context, it should be reminded explicitly in the DDN</w:t>
            </w:r>
            <w:r w:rsidR="003D3F50" w:rsidRPr="0070522F">
              <w:rPr>
                <w:sz w:val="22"/>
                <w:szCs w:val="22"/>
              </w:rPr>
              <w:t>X</w:t>
            </w:r>
            <w:r w:rsidRPr="0070522F">
              <w:rPr>
                <w:sz w:val="22"/>
                <w:szCs w:val="22"/>
              </w:rPr>
              <w:t xml:space="preserve">A Main Document that it is </w:t>
            </w:r>
            <w:r w:rsidR="00A751DA">
              <w:rPr>
                <w:sz w:val="22"/>
                <w:szCs w:val="22"/>
              </w:rPr>
              <w:t>required</w:t>
            </w:r>
            <w:r w:rsidR="00945EC0" w:rsidRPr="0070522F">
              <w:rPr>
                <w:sz w:val="22"/>
                <w:szCs w:val="22"/>
              </w:rPr>
              <w:t xml:space="preserve"> </w:t>
            </w:r>
            <w:r w:rsidRPr="0070522F">
              <w:rPr>
                <w:b/>
                <w:bCs/>
                <w:sz w:val="22"/>
                <w:szCs w:val="22"/>
              </w:rPr>
              <w:t>that all ‘</w:t>
            </w:r>
            <w:r w:rsidR="00FD05C1" w:rsidRPr="00FD05C1">
              <w:rPr>
                <w:b/>
                <w:bCs/>
                <w:sz w:val="22"/>
                <w:szCs w:val="22"/>
              </w:rPr>
              <w:t xml:space="preserve">“To Be” </w:t>
            </w:r>
            <w:r w:rsidRPr="0070522F">
              <w:rPr>
                <w:b/>
                <w:bCs/>
                <w:sz w:val="22"/>
                <w:szCs w:val="22"/>
              </w:rPr>
              <w:t xml:space="preserve">NAs </w:t>
            </w:r>
            <w:r w:rsidR="00FD05C1">
              <w:rPr>
                <w:b/>
                <w:bCs/>
                <w:sz w:val="22"/>
                <w:szCs w:val="22"/>
              </w:rPr>
              <w:t xml:space="preserve">and their traders </w:t>
            </w:r>
            <w:r w:rsidRPr="0070522F">
              <w:rPr>
                <w:b/>
                <w:bCs/>
                <w:sz w:val="22"/>
                <w:szCs w:val="22"/>
              </w:rPr>
              <w:t>must implement all defined BRTs/TRTs in their systems along with the Transition Handler</w:t>
            </w:r>
            <w:r w:rsidRPr="0070522F">
              <w:rPr>
                <w:sz w:val="22"/>
                <w:szCs w:val="22"/>
              </w:rPr>
              <w:t xml:space="preserve">, </w:t>
            </w:r>
            <w:r w:rsidRPr="0070522F">
              <w:rPr>
                <w:sz w:val="22"/>
                <w:szCs w:val="22"/>
                <w:u w:val="single"/>
              </w:rPr>
              <w:t>regardless of their planned date of entry in operations.</w:t>
            </w:r>
            <w:r w:rsidRPr="0070522F">
              <w:rPr>
                <w:sz w:val="22"/>
                <w:szCs w:val="22"/>
              </w:rPr>
              <w:t xml:space="preserve"> This will safeguard that any messages sent by the NAs or Traders running over the 01.12.2023 </w:t>
            </w:r>
            <w:r w:rsidR="001078A5">
              <w:rPr>
                <w:sz w:val="22"/>
                <w:szCs w:val="22"/>
              </w:rPr>
              <w:t xml:space="preserve">step 1 </w:t>
            </w:r>
            <w:r w:rsidRPr="0070522F">
              <w:rPr>
                <w:sz w:val="22"/>
                <w:szCs w:val="22"/>
              </w:rPr>
              <w:t xml:space="preserve">deadline will be correctly processed, and </w:t>
            </w:r>
            <w:r w:rsidR="00A751DA">
              <w:rPr>
                <w:sz w:val="22"/>
                <w:szCs w:val="22"/>
              </w:rPr>
              <w:t xml:space="preserve">it will avoid that </w:t>
            </w:r>
            <w:r w:rsidRPr="0070522F">
              <w:rPr>
                <w:sz w:val="22"/>
                <w:szCs w:val="22"/>
              </w:rPr>
              <w:t xml:space="preserve">unnecessary rejections will take place. Moreover, it should be also specified that </w:t>
            </w:r>
            <w:r w:rsidRPr="0070522F">
              <w:rPr>
                <w:b/>
                <w:bCs/>
                <w:sz w:val="22"/>
                <w:szCs w:val="22"/>
              </w:rPr>
              <w:t xml:space="preserve">the existing tool for conversion developed by DG TAXUD (i.e., the </w:t>
            </w:r>
            <w:proofErr w:type="spellStart"/>
            <w:r w:rsidRPr="0070522F">
              <w:rPr>
                <w:b/>
                <w:bCs/>
                <w:sz w:val="22"/>
                <w:szCs w:val="22"/>
              </w:rPr>
              <w:t>ieCA</w:t>
            </w:r>
            <w:proofErr w:type="spellEnd"/>
            <w:r w:rsidRPr="0070522F">
              <w:rPr>
                <w:b/>
                <w:bCs/>
                <w:sz w:val="22"/>
                <w:szCs w:val="22"/>
              </w:rPr>
              <w:t xml:space="preserve"> application, operated centrally or nationally) or any nationally developed convertor put in place by the </w:t>
            </w:r>
            <w:r w:rsidR="00FD05C1">
              <w:rPr>
                <w:b/>
                <w:bCs/>
                <w:sz w:val="22"/>
                <w:szCs w:val="22"/>
              </w:rPr>
              <w:t>“</w:t>
            </w:r>
            <w:r w:rsidRPr="0070522F">
              <w:rPr>
                <w:b/>
                <w:bCs/>
                <w:sz w:val="22"/>
                <w:szCs w:val="22"/>
              </w:rPr>
              <w:t>To Be</w:t>
            </w:r>
            <w:r w:rsidR="00FD05C1">
              <w:rPr>
                <w:b/>
                <w:bCs/>
                <w:sz w:val="22"/>
                <w:szCs w:val="22"/>
              </w:rPr>
              <w:t>”</w:t>
            </w:r>
            <w:r w:rsidRPr="0070522F">
              <w:rPr>
                <w:b/>
                <w:bCs/>
                <w:sz w:val="22"/>
                <w:szCs w:val="22"/>
              </w:rPr>
              <w:t xml:space="preserve"> NAs shall be maintained</w:t>
            </w:r>
            <w:r w:rsidRPr="0070522F">
              <w:rPr>
                <w:sz w:val="22"/>
                <w:szCs w:val="22"/>
              </w:rPr>
              <w:t xml:space="preserve"> </w:t>
            </w:r>
            <w:r w:rsidR="001078A5">
              <w:rPr>
                <w:sz w:val="22"/>
                <w:szCs w:val="22"/>
              </w:rPr>
              <w:t>during the extended Transitional Period</w:t>
            </w:r>
            <w:r w:rsidRPr="0070522F">
              <w:rPr>
                <w:sz w:val="22"/>
                <w:szCs w:val="22"/>
              </w:rPr>
              <w:t>, to facilitate the smooth conversion of messages from ‘Legacy’ to ‘To Be’ format and vice versa.</w:t>
            </w:r>
          </w:p>
          <w:p w14:paraId="00337259" w14:textId="77777777" w:rsidR="009C7B75" w:rsidRPr="0070522F" w:rsidRDefault="009C7B75" w:rsidP="009C7B75">
            <w:pPr>
              <w:ind w:left="720" w:hanging="720"/>
              <w:rPr>
                <w:sz w:val="22"/>
                <w:szCs w:val="22"/>
              </w:rPr>
            </w:pPr>
          </w:p>
          <w:p w14:paraId="50B672D5" w14:textId="4F3D92D4" w:rsidR="009C7B75" w:rsidRPr="0070522F" w:rsidRDefault="009C7B75" w:rsidP="009C7B75">
            <w:pPr>
              <w:ind w:left="720" w:hanging="720"/>
              <w:rPr>
                <w:sz w:val="22"/>
                <w:szCs w:val="22"/>
              </w:rPr>
            </w:pPr>
            <w:r w:rsidRPr="0070522F">
              <w:rPr>
                <w:sz w:val="22"/>
                <w:szCs w:val="22"/>
              </w:rPr>
              <w:t xml:space="preserve">Considering the above elements, </w:t>
            </w:r>
            <w:r w:rsidR="00FD05C1">
              <w:rPr>
                <w:sz w:val="22"/>
                <w:szCs w:val="22"/>
              </w:rPr>
              <w:t>the</w:t>
            </w:r>
            <w:r w:rsidRPr="0070522F">
              <w:rPr>
                <w:sz w:val="22"/>
                <w:szCs w:val="22"/>
              </w:rPr>
              <w:t xml:space="preserve"> Section IV (</w:t>
            </w:r>
            <w:r w:rsidR="00945EC0" w:rsidRPr="0070522F">
              <w:rPr>
                <w:b/>
                <w:bCs/>
                <w:sz w:val="22"/>
                <w:szCs w:val="22"/>
              </w:rPr>
              <w:t>AE</w:t>
            </w:r>
            <w:r w:rsidRPr="0070522F">
              <w:rPr>
                <w:b/>
                <w:bCs/>
                <w:sz w:val="22"/>
                <w:szCs w:val="22"/>
              </w:rPr>
              <w:t>S-P</w:t>
            </w:r>
            <w:r w:rsidR="00945EC0" w:rsidRPr="0070522F">
              <w:rPr>
                <w:b/>
                <w:bCs/>
                <w:sz w:val="22"/>
                <w:szCs w:val="22"/>
              </w:rPr>
              <w:t>1</w:t>
            </w:r>
            <w:r w:rsidRPr="0070522F">
              <w:rPr>
                <w:b/>
                <w:bCs/>
                <w:sz w:val="22"/>
                <w:szCs w:val="22"/>
              </w:rPr>
              <w:t xml:space="preserve"> Transitional Scenarios</w:t>
            </w:r>
            <w:r w:rsidRPr="0070522F">
              <w:rPr>
                <w:sz w:val="22"/>
                <w:szCs w:val="22"/>
              </w:rPr>
              <w:t>) of the DDN</w:t>
            </w:r>
            <w:r w:rsidR="00945EC0" w:rsidRPr="0070522F">
              <w:rPr>
                <w:sz w:val="22"/>
                <w:szCs w:val="22"/>
              </w:rPr>
              <w:t>X</w:t>
            </w:r>
            <w:r w:rsidRPr="0070522F">
              <w:rPr>
                <w:sz w:val="22"/>
                <w:szCs w:val="22"/>
              </w:rPr>
              <w:t>A</w:t>
            </w:r>
            <w:r w:rsidR="00A751DA">
              <w:rPr>
                <w:sz w:val="22"/>
                <w:szCs w:val="22"/>
              </w:rPr>
              <w:t>-</w:t>
            </w:r>
            <w:r w:rsidR="00A751DA" w:rsidRPr="0070522F">
              <w:rPr>
                <w:sz w:val="22"/>
                <w:szCs w:val="22"/>
              </w:rPr>
              <w:t>5.15.1-v1.00</w:t>
            </w:r>
            <w:r w:rsidR="00A751DA">
              <w:rPr>
                <w:sz w:val="22"/>
                <w:szCs w:val="22"/>
              </w:rPr>
              <w:t xml:space="preserve"> (</w:t>
            </w:r>
            <w:r w:rsidRPr="0070522F">
              <w:rPr>
                <w:sz w:val="22"/>
                <w:szCs w:val="22"/>
              </w:rPr>
              <w:t xml:space="preserve">Main Document), </w:t>
            </w:r>
            <w:r w:rsidR="00E648D5" w:rsidRPr="00E648D5">
              <w:rPr>
                <w:sz w:val="22"/>
                <w:szCs w:val="22"/>
              </w:rPr>
              <w:t>should be slightly adapted to describe the raising situation and the applicable Protocol for the Common Domain exchanges between 01.12.2023 and the end of the Transitional Period</w:t>
            </w:r>
            <w:r w:rsidRPr="0070522F">
              <w:rPr>
                <w:sz w:val="22"/>
                <w:szCs w:val="22"/>
              </w:rPr>
              <w:t>.</w:t>
            </w:r>
          </w:p>
          <w:p w14:paraId="02603F8F" w14:textId="77777777" w:rsidR="009C7B75" w:rsidRPr="0070522F" w:rsidRDefault="009C7B75" w:rsidP="009C7B75">
            <w:pPr>
              <w:ind w:left="720" w:hanging="720"/>
              <w:rPr>
                <w:sz w:val="22"/>
                <w:szCs w:val="22"/>
              </w:rPr>
            </w:pPr>
          </w:p>
          <w:p w14:paraId="6A4F2B05" w14:textId="77777777" w:rsidR="00A751DA" w:rsidRDefault="00A751DA" w:rsidP="009C7B75">
            <w:pPr>
              <w:ind w:left="720" w:hanging="720"/>
              <w:rPr>
                <w:sz w:val="22"/>
                <w:szCs w:val="22"/>
              </w:rPr>
            </w:pPr>
          </w:p>
          <w:p w14:paraId="3C856E37" w14:textId="16A71870" w:rsidR="005B5FCE" w:rsidRPr="0070522F" w:rsidRDefault="005B5FCE" w:rsidP="00095E5E">
            <w:pPr>
              <w:rPr>
                <w:sz w:val="22"/>
                <w:szCs w:val="22"/>
                <w:lang w:val="en-US"/>
              </w:rPr>
            </w:pPr>
            <w:r w:rsidRPr="0070522F">
              <w:rPr>
                <w:b/>
                <w:bCs/>
                <w:sz w:val="22"/>
                <w:szCs w:val="22"/>
              </w:rPr>
              <w:t>Impacted IEs</w:t>
            </w:r>
            <w:r w:rsidRPr="0070522F">
              <w:rPr>
                <w:sz w:val="22"/>
                <w:szCs w:val="22"/>
              </w:rPr>
              <w:t xml:space="preserve">: </w:t>
            </w:r>
            <w:r w:rsidR="00A16E03" w:rsidRPr="0070522F">
              <w:rPr>
                <w:sz w:val="22"/>
                <w:szCs w:val="22"/>
              </w:rPr>
              <w:t>N/A</w:t>
            </w:r>
          </w:p>
          <w:p w14:paraId="65E20F04" w14:textId="2838D2EE" w:rsidR="005B5FCE" w:rsidRPr="0070522F" w:rsidRDefault="005B5FCE" w:rsidP="00095E5E">
            <w:pPr>
              <w:rPr>
                <w:sz w:val="22"/>
                <w:szCs w:val="22"/>
                <w:lang w:val="en-US"/>
              </w:rPr>
            </w:pPr>
            <w:r w:rsidRPr="0070522F">
              <w:rPr>
                <w:b/>
                <w:bCs/>
                <w:sz w:val="22"/>
                <w:szCs w:val="22"/>
                <w:lang w:val="en-IE"/>
              </w:rPr>
              <w:t>Impacted R/C/G/T/TRT/BRT</w:t>
            </w:r>
            <w:r w:rsidR="00535E3A" w:rsidRPr="0070522F">
              <w:rPr>
                <w:b/>
                <w:bCs/>
                <w:sz w:val="22"/>
                <w:szCs w:val="22"/>
                <w:lang w:val="en-IE"/>
              </w:rPr>
              <w:t>/CL</w:t>
            </w:r>
            <w:r w:rsidRPr="0070522F">
              <w:rPr>
                <w:b/>
                <w:bCs/>
                <w:sz w:val="22"/>
                <w:szCs w:val="22"/>
                <w:lang w:val="en-IE"/>
              </w:rPr>
              <w:t>:</w:t>
            </w:r>
            <w:r w:rsidRPr="0070522F">
              <w:rPr>
                <w:sz w:val="22"/>
                <w:szCs w:val="22"/>
                <w:lang w:val="en-IE"/>
              </w:rPr>
              <w:t xml:space="preserve"> </w:t>
            </w:r>
            <w:r w:rsidR="00A16E03" w:rsidRPr="0070522F">
              <w:rPr>
                <w:sz w:val="22"/>
                <w:szCs w:val="22"/>
                <w:lang w:val="en-IE"/>
              </w:rPr>
              <w:t>N/A</w:t>
            </w:r>
          </w:p>
          <w:p w14:paraId="611D3530" w14:textId="445D8DC7" w:rsidR="000D1DCF" w:rsidRPr="0070522F" w:rsidRDefault="005B5FCE" w:rsidP="000D1DCF">
            <w:pPr>
              <w:rPr>
                <w:sz w:val="22"/>
                <w:szCs w:val="22"/>
              </w:rPr>
            </w:pPr>
            <w:r w:rsidRPr="0070522F">
              <w:rPr>
                <w:b/>
                <w:bCs/>
                <w:sz w:val="22"/>
                <w:szCs w:val="22"/>
              </w:rPr>
              <w:t>Impacted CIs Artefacts</w:t>
            </w:r>
            <w:r w:rsidRPr="0070522F">
              <w:rPr>
                <w:sz w:val="22"/>
                <w:szCs w:val="22"/>
              </w:rPr>
              <w:t xml:space="preserve">: </w:t>
            </w:r>
          </w:p>
          <w:p w14:paraId="5CED6033" w14:textId="77777777" w:rsidR="00805C35" w:rsidRPr="0070522F" w:rsidRDefault="00805C35" w:rsidP="00DC097F">
            <w:pPr>
              <w:pStyle w:val="paragraph"/>
              <w:numPr>
                <w:ilvl w:val="0"/>
                <w:numId w:val="5"/>
              </w:numPr>
              <w:textAlignment w:val="baseline"/>
              <w:rPr>
                <w:rStyle w:val="normaltextrun"/>
                <w:color w:val="808080" w:themeColor="background1" w:themeShade="80"/>
                <w:sz w:val="22"/>
                <w:szCs w:val="22"/>
                <w:lang w:val="en-GB"/>
              </w:rPr>
            </w:pPr>
            <w:r w:rsidRPr="0070522F">
              <w:rPr>
                <w:rStyle w:val="normaltextrun"/>
                <w:color w:val="808080" w:themeColor="background1" w:themeShade="80"/>
                <w:sz w:val="22"/>
                <w:szCs w:val="22"/>
                <w:lang w:val="en-GB"/>
              </w:rPr>
              <w:t>UCC IA/DA Annex B: No.</w:t>
            </w:r>
          </w:p>
          <w:p w14:paraId="1990790B" w14:textId="7C930F98" w:rsidR="00805C35" w:rsidRPr="0070522F" w:rsidRDefault="00805C35" w:rsidP="00DC097F">
            <w:pPr>
              <w:pStyle w:val="paragraph"/>
              <w:numPr>
                <w:ilvl w:val="0"/>
                <w:numId w:val="5"/>
              </w:numPr>
              <w:textAlignment w:val="baseline"/>
              <w:rPr>
                <w:rStyle w:val="normaltextrun"/>
                <w:color w:val="808080" w:themeColor="background1" w:themeShade="80"/>
                <w:sz w:val="22"/>
                <w:szCs w:val="22"/>
                <w:lang w:val="en-GB"/>
              </w:rPr>
            </w:pPr>
            <w:r w:rsidRPr="0070522F">
              <w:rPr>
                <w:rStyle w:val="normaltextrun"/>
                <w:color w:val="808080" w:themeColor="background1" w:themeShade="80"/>
                <w:sz w:val="22"/>
                <w:szCs w:val="22"/>
                <w:lang w:val="en-GB"/>
              </w:rPr>
              <w:t>Functional Specifications AES-P1 (FSS/BPM): 5.30.2: No.</w:t>
            </w:r>
          </w:p>
          <w:p w14:paraId="56805FC7" w14:textId="77777777" w:rsidR="00805C35" w:rsidRPr="0070522F" w:rsidRDefault="00805C35" w:rsidP="00DC097F">
            <w:pPr>
              <w:pStyle w:val="paragraph"/>
              <w:numPr>
                <w:ilvl w:val="0"/>
                <w:numId w:val="5"/>
              </w:numPr>
              <w:textAlignment w:val="baseline"/>
              <w:rPr>
                <w:rStyle w:val="normaltextrun"/>
                <w:color w:val="808080" w:themeColor="background1" w:themeShade="80"/>
                <w:lang w:val="en-GB"/>
              </w:rPr>
            </w:pPr>
            <w:r w:rsidRPr="0070522F">
              <w:rPr>
                <w:rStyle w:val="normaltextrun"/>
                <w:color w:val="808080" w:themeColor="background1" w:themeShade="80"/>
                <w:sz w:val="22"/>
                <w:szCs w:val="22"/>
                <w:lang w:val="en-GB"/>
              </w:rPr>
              <w:t>CSE-v51.8.2: No.</w:t>
            </w:r>
          </w:p>
          <w:p w14:paraId="15E74BC2" w14:textId="023270EC" w:rsidR="00805C35" w:rsidRPr="0070522F" w:rsidRDefault="00805C35" w:rsidP="00DC097F">
            <w:pPr>
              <w:pStyle w:val="paragraph"/>
              <w:numPr>
                <w:ilvl w:val="0"/>
                <w:numId w:val="5"/>
              </w:numPr>
              <w:textAlignment w:val="baseline"/>
              <w:rPr>
                <w:rStyle w:val="normaltextrun"/>
                <w:color w:val="808080" w:themeColor="background1" w:themeShade="80"/>
                <w:sz w:val="22"/>
                <w:szCs w:val="22"/>
                <w:lang w:val="en-GB"/>
              </w:rPr>
            </w:pPr>
            <w:r w:rsidRPr="00587B1C">
              <w:rPr>
                <w:rStyle w:val="normaltextrun"/>
                <w:color w:val="808080" w:themeColor="background1" w:themeShade="80"/>
                <w:sz w:val="22"/>
                <w:szCs w:val="22"/>
                <w:lang w:val="en-GB"/>
              </w:rPr>
              <w:t xml:space="preserve">DDCOM-20.4.0-v1.00: </w:t>
            </w:r>
            <w:r w:rsidR="004312ED" w:rsidRPr="00587B1C">
              <w:rPr>
                <w:rStyle w:val="normaltextrun"/>
                <w:color w:val="808080" w:themeColor="background1" w:themeShade="80"/>
                <w:sz w:val="22"/>
                <w:szCs w:val="22"/>
                <w:lang w:val="en-GB"/>
              </w:rPr>
              <w:t>No</w:t>
            </w:r>
            <w:r w:rsidRPr="0070522F">
              <w:rPr>
                <w:rStyle w:val="normaltextrun"/>
                <w:color w:val="808080" w:themeColor="background1" w:themeShade="80"/>
                <w:sz w:val="22"/>
                <w:szCs w:val="22"/>
                <w:lang w:val="en-GB"/>
              </w:rPr>
              <w:t>.</w:t>
            </w:r>
          </w:p>
          <w:p w14:paraId="1794AACE" w14:textId="42D45DF6" w:rsidR="00805C35" w:rsidRPr="00587B1C" w:rsidRDefault="00805C35" w:rsidP="00FB633A">
            <w:pPr>
              <w:pStyle w:val="paragraph"/>
              <w:numPr>
                <w:ilvl w:val="0"/>
                <w:numId w:val="5"/>
              </w:numPr>
              <w:textAlignment w:val="baseline"/>
              <w:rPr>
                <w:rStyle w:val="normaltextrun"/>
                <w:color w:val="808080" w:themeColor="background1" w:themeShade="80"/>
                <w:lang w:val="en-GB"/>
              </w:rPr>
            </w:pPr>
            <w:r w:rsidRPr="00587B1C">
              <w:rPr>
                <w:rStyle w:val="normaltextrun"/>
                <w:b/>
                <w:bCs/>
                <w:sz w:val="22"/>
                <w:szCs w:val="22"/>
                <w:lang w:val="en-GB"/>
              </w:rPr>
              <w:t xml:space="preserve">DDNXA-5.15.1-v1.00 (Main Document): </w:t>
            </w:r>
            <w:r w:rsidRPr="00587B1C">
              <w:rPr>
                <w:rStyle w:val="normaltextrun"/>
                <w:b/>
                <w:bCs/>
                <w:sz w:val="22"/>
                <w:szCs w:val="22"/>
                <w:u w:val="single"/>
                <w:lang w:val="en-GB"/>
              </w:rPr>
              <w:t>Yes</w:t>
            </w:r>
            <w:r w:rsidRPr="00587B1C">
              <w:rPr>
                <w:rStyle w:val="normaltextrun"/>
                <w:color w:val="808080" w:themeColor="background1" w:themeShade="80"/>
                <w:sz w:val="22"/>
                <w:szCs w:val="22"/>
                <w:lang w:val="en-GB"/>
              </w:rPr>
              <w:t>.</w:t>
            </w:r>
          </w:p>
          <w:p w14:paraId="3D6964B9" w14:textId="77777777" w:rsidR="00805C35" w:rsidRPr="0070522F" w:rsidRDefault="00805C35" w:rsidP="00DC097F">
            <w:pPr>
              <w:pStyle w:val="paragraph"/>
              <w:numPr>
                <w:ilvl w:val="0"/>
                <w:numId w:val="5"/>
              </w:numPr>
              <w:textAlignment w:val="baseline"/>
              <w:rPr>
                <w:rStyle w:val="normaltextrun"/>
                <w:color w:val="808080" w:themeColor="background1" w:themeShade="80"/>
                <w:sz w:val="22"/>
                <w:szCs w:val="22"/>
                <w:lang w:val="en-GB"/>
              </w:rPr>
            </w:pPr>
            <w:r w:rsidRPr="0070522F">
              <w:rPr>
                <w:rStyle w:val="normaltextrun"/>
                <w:b/>
                <w:bCs/>
                <w:sz w:val="22"/>
                <w:szCs w:val="22"/>
                <w:lang w:val="en-GB"/>
              </w:rPr>
              <w:t xml:space="preserve">CS/RD2_DATA: </w:t>
            </w:r>
            <w:r w:rsidRPr="0070522F">
              <w:rPr>
                <w:rStyle w:val="normaltextrun"/>
                <w:b/>
                <w:bCs/>
                <w:sz w:val="22"/>
                <w:szCs w:val="22"/>
                <w:u w:val="single"/>
                <w:lang w:val="en-GB"/>
              </w:rPr>
              <w:t>Yes</w:t>
            </w:r>
            <w:r w:rsidRPr="0070522F">
              <w:rPr>
                <w:rStyle w:val="normaltextrun"/>
                <w:b/>
                <w:bCs/>
                <w:sz w:val="22"/>
                <w:szCs w:val="22"/>
                <w:lang w:val="en-GB"/>
              </w:rPr>
              <w:t>.</w:t>
            </w:r>
          </w:p>
          <w:p w14:paraId="0F49D66A" w14:textId="77777777" w:rsidR="00805C35" w:rsidRPr="0070522F" w:rsidRDefault="00805C35" w:rsidP="00DC097F">
            <w:pPr>
              <w:pStyle w:val="paragraph"/>
              <w:numPr>
                <w:ilvl w:val="0"/>
                <w:numId w:val="5"/>
              </w:numPr>
              <w:textAlignment w:val="baseline"/>
              <w:rPr>
                <w:rStyle w:val="normaltextrun"/>
                <w:color w:val="808080" w:themeColor="background1" w:themeShade="80"/>
                <w:sz w:val="22"/>
                <w:szCs w:val="22"/>
                <w:lang w:val="en-GB"/>
              </w:rPr>
            </w:pPr>
            <w:r w:rsidRPr="0070522F">
              <w:rPr>
                <w:rStyle w:val="normaltextrun"/>
                <w:color w:val="808080" w:themeColor="background1" w:themeShade="80"/>
                <w:sz w:val="22"/>
                <w:szCs w:val="22"/>
                <w:lang w:val="en-GB"/>
              </w:rPr>
              <w:t>DMP Package-v5.8.0-v1.00: No.</w:t>
            </w:r>
          </w:p>
          <w:p w14:paraId="1EB365BE" w14:textId="77777777" w:rsidR="00805C35" w:rsidRPr="0070522F" w:rsidRDefault="00805C35" w:rsidP="00DC097F">
            <w:pPr>
              <w:pStyle w:val="paragraph"/>
              <w:numPr>
                <w:ilvl w:val="0"/>
                <w:numId w:val="5"/>
              </w:numPr>
              <w:textAlignment w:val="baseline"/>
              <w:rPr>
                <w:rStyle w:val="normaltextrun"/>
                <w:color w:val="808080" w:themeColor="background1" w:themeShade="80"/>
                <w:sz w:val="22"/>
                <w:szCs w:val="22"/>
                <w:lang w:val="en-GB"/>
              </w:rPr>
            </w:pPr>
            <w:r w:rsidRPr="0070522F">
              <w:rPr>
                <w:rStyle w:val="normaltextrun"/>
                <w:color w:val="808080" w:themeColor="background1" w:themeShade="80"/>
                <w:sz w:val="22"/>
                <w:szCs w:val="22"/>
                <w:lang w:val="en-GB"/>
              </w:rPr>
              <w:t>CTS-5.8.1-v1.00: No.</w:t>
            </w:r>
          </w:p>
          <w:p w14:paraId="6352FD91" w14:textId="0AA32F55" w:rsidR="00805C35" w:rsidRPr="0070522F" w:rsidRDefault="00805C35" w:rsidP="00DC097F">
            <w:pPr>
              <w:pStyle w:val="paragraph"/>
              <w:numPr>
                <w:ilvl w:val="0"/>
                <w:numId w:val="5"/>
              </w:numPr>
              <w:textAlignment w:val="baseline"/>
              <w:rPr>
                <w:rStyle w:val="normaltextrun"/>
                <w:color w:val="808080" w:themeColor="background1" w:themeShade="80"/>
                <w:sz w:val="22"/>
                <w:szCs w:val="22"/>
                <w:lang w:val="en-GB"/>
              </w:rPr>
            </w:pPr>
            <w:r w:rsidRPr="0070522F">
              <w:rPr>
                <w:rStyle w:val="normaltextrun"/>
                <w:color w:val="808080" w:themeColor="background1" w:themeShade="80"/>
                <w:sz w:val="22"/>
                <w:szCs w:val="22"/>
                <w:lang w:val="en-GB"/>
              </w:rPr>
              <w:t>ACS Main Document: v5.8.0-v1.00 &amp; ACS Annex for AES: 5.8.0-v1.00: No.</w:t>
            </w:r>
          </w:p>
          <w:p w14:paraId="01D691D3" w14:textId="6336241D" w:rsidR="00805C35" w:rsidRPr="0070522F" w:rsidRDefault="00805C35" w:rsidP="00DC097F">
            <w:pPr>
              <w:pStyle w:val="paragraph"/>
              <w:numPr>
                <w:ilvl w:val="0"/>
                <w:numId w:val="5"/>
              </w:numPr>
              <w:textAlignment w:val="baseline"/>
              <w:rPr>
                <w:rStyle w:val="normaltextrun"/>
                <w:color w:val="808080" w:themeColor="background1" w:themeShade="80"/>
                <w:sz w:val="22"/>
                <w:szCs w:val="22"/>
                <w:lang w:val="en-GB"/>
              </w:rPr>
            </w:pPr>
            <w:r w:rsidRPr="0070522F">
              <w:rPr>
                <w:rStyle w:val="normaltextrun"/>
                <w:color w:val="808080" w:themeColor="background1" w:themeShade="80"/>
                <w:sz w:val="22"/>
                <w:szCs w:val="22"/>
                <w:lang w:val="en-GB"/>
              </w:rPr>
              <w:t>AES_CTP-5.10.0-v1.00: No.</w:t>
            </w:r>
          </w:p>
          <w:p w14:paraId="1FA4FF94" w14:textId="74F881F2" w:rsidR="00805C35" w:rsidRPr="00587B1C" w:rsidRDefault="00805C35" w:rsidP="00587B1C">
            <w:pPr>
              <w:pStyle w:val="paragraph"/>
              <w:numPr>
                <w:ilvl w:val="0"/>
                <w:numId w:val="5"/>
              </w:numPr>
              <w:textAlignment w:val="baseline"/>
              <w:rPr>
                <w:rStyle w:val="normaltextrun"/>
                <w:color w:val="808080" w:themeColor="background1" w:themeShade="80"/>
                <w:sz w:val="22"/>
                <w:szCs w:val="22"/>
                <w:lang w:val="en-GB"/>
              </w:rPr>
            </w:pPr>
            <w:r w:rsidRPr="00587B1C">
              <w:rPr>
                <w:rStyle w:val="normaltextrun"/>
                <w:color w:val="808080" w:themeColor="background1" w:themeShade="80"/>
                <w:sz w:val="22"/>
                <w:szCs w:val="22"/>
                <w:lang w:val="en-GB"/>
              </w:rPr>
              <w:t xml:space="preserve">AES_TRP-5.13.x: </w:t>
            </w:r>
            <w:r w:rsidR="004312ED" w:rsidRPr="00587B1C">
              <w:rPr>
                <w:rStyle w:val="normaltextrun"/>
                <w:color w:val="808080" w:themeColor="background1" w:themeShade="80"/>
                <w:sz w:val="22"/>
                <w:szCs w:val="22"/>
                <w:lang w:val="en-GB"/>
              </w:rPr>
              <w:t>No</w:t>
            </w:r>
          </w:p>
          <w:p w14:paraId="3A40DA33" w14:textId="7D069CBE" w:rsidR="0070522F" w:rsidRPr="00587B1C" w:rsidRDefault="0070522F" w:rsidP="00DC097F">
            <w:pPr>
              <w:pStyle w:val="paragraph"/>
              <w:numPr>
                <w:ilvl w:val="0"/>
                <w:numId w:val="5"/>
              </w:numPr>
              <w:textAlignment w:val="baseline"/>
              <w:rPr>
                <w:rStyle w:val="normaltextrun"/>
                <w:b/>
                <w:bCs/>
                <w:sz w:val="22"/>
                <w:szCs w:val="22"/>
                <w:lang w:val="en-GB"/>
              </w:rPr>
            </w:pPr>
            <w:r w:rsidRPr="00587B1C">
              <w:rPr>
                <w:rStyle w:val="normaltextrun"/>
                <w:b/>
                <w:bCs/>
                <w:sz w:val="22"/>
                <w:szCs w:val="22"/>
                <w:lang w:val="en-GB"/>
              </w:rPr>
              <w:t xml:space="preserve">AES_CRP-5.8.x: </w:t>
            </w:r>
            <w:r w:rsidR="00467885" w:rsidRPr="00587B1C">
              <w:rPr>
                <w:rStyle w:val="normaltextrun"/>
                <w:b/>
                <w:bCs/>
                <w:sz w:val="22"/>
                <w:szCs w:val="22"/>
                <w:lang w:val="en-GB"/>
              </w:rPr>
              <w:t>Yes</w:t>
            </w:r>
            <w:r w:rsidRPr="00587B1C">
              <w:rPr>
                <w:rStyle w:val="normaltextrun"/>
                <w:b/>
                <w:bCs/>
                <w:sz w:val="22"/>
                <w:szCs w:val="22"/>
                <w:lang w:val="en-GB"/>
              </w:rPr>
              <w:t>.</w:t>
            </w:r>
            <w:r w:rsidR="007F4E2E">
              <w:rPr>
                <w:rStyle w:val="normaltextrun"/>
                <w:b/>
                <w:bCs/>
                <w:sz w:val="22"/>
                <w:szCs w:val="22"/>
                <w:lang w:val="en-GB"/>
              </w:rPr>
              <w:t xml:space="preserve"> </w:t>
            </w:r>
            <w:r w:rsidR="007F4E2E" w:rsidRPr="007F4E2E">
              <w:rPr>
                <w:rStyle w:val="normaltextrun"/>
                <w:sz w:val="22"/>
                <w:szCs w:val="22"/>
                <w:lang w:val="en-GB"/>
              </w:rPr>
              <w:t>(</w:t>
            </w:r>
            <w:proofErr w:type="gramStart"/>
            <w:r w:rsidR="007F4E2E" w:rsidRPr="007F4E2E">
              <w:rPr>
                <w:rStyle w:val="normaltextrun"/>
                <w:sz w:val="22"/>
                <w:szCs w:val="22"/>
                <w:lang w:val="en-GB"/>
              </w:rPr>
              <w:t>to</w:t>
            </w:r>
            <w:proofErr w:type="gramEnd"/>
            <w:r w:rsidR="007F4E2E" w:rsidRPr="007F4E2E">
              <w:rPr>
                <w:rStyle w:val="normaltextrun"/>
                <w:sz w:val="22"/>
                <w:szCs w:val="22"/>
                <w:lang w:val="en-GB"/>
              </w:rPr>
              <w:t xml:space="preserve"> change the date of 01.12.2023)</w:t>
            </w:r>
          </w:p>
          <w:p w14:paraId="64FFA9C5" w14:textId="77777777" w:rsidR="0070522F" w:rsidRPr="00467885" w:rsidRDefault="0070522F" w:rsidP="00DC097F">
            <w:pPr>
              <w:pStyle w:val="paragraph"/>
              <w:numPr>
                <w:ilvl w:val="0"/>
                <w:numId w:val="5"/>
              </w:numPr>
              <w:textAlignment w:val="baseline"/>
              <w:rPr>
                <w:rStyle w:val="normaltextrun"/>
                <w:color w:val="808080" w:themeColor="background1" w:themeShade="80"/>
                <w:sz w:val="22"/>
                <w:szCs w:val="22"/>
                <w:lang w:val="en-GB"/>
              </w:rPr>
            </w:pPr>
            <w:proofErr w:type="spellStart"/>
            <w:r w:rsidRPr="00467885">
              <w:rPr>
                <w:rStyle w:val="normaltextrun"/>
                <w:color w:val="808080" w:themeColor="background1" w:themeShade="80"/>
                <w:sz w:val="22"/>
                <w:szCs w:val="22"/>
                <w:lang w:val="en-GB"/>
              </w:rPr>
              <w:t>ieCA</w:t>
            </w:r>
            <w:proofErr w:type="spellEnd"/>
            <w:r w:rsidRPr="00467885">
              <w:rPr>
                <w:rStyle w:val="normaltextrun"/>
                <w:color w:val="808080" w:themeColor="background1" w:themeShade="80"/>
                <w:sz w:val="22"/>
                <w:szCs w:val="22"/>
                <w:lang w:val="en-GB"/>
              </w:rPr>
              <w:t> 1.0.4.1: No.</w:t>
            </w:r>
          </w:p>
          <w:p w14:paraId="3F20E334" w14:textId="77777777" w:rsidR="0070522F" w:rsidRPr="00467885" w:rsidRDefault="0070522F" w:rsidP="00DC097F">
            <w:pPr>
              <w:pStyle w:val="paragraph"/>
              <w:numPr>
                <w:ilvl w:val="0"/>
                <w:numId w:val="5"/>
              </w:numPr>
              <w:textAlignment w:val="baseline"/>
              <w:rPr>
                <w:rStyle w:val="normaltextrun"/>
                <w:b/>
                <w:bCs/>
                <w:color w:val="808080" w:themeColor="background1" w:themeShade="80"/>
                <w:sz w:val="22"/>
                <w:szCs w:val="22"/>
                <w:lang w:val="en-GB"/>
              </w:rPr>
            </w:pPr>
            <w:r w:rsidRPr="00467885">
              <w:rPr>
                <w:rStyle w:val="normaltextrun"/>
                <w:color w:val="808080" w:themeColor="background1" w:themeShade="80"/>
                <w:sz w:val="22"/>
                <w:szCs w:val="22"/>
                <w:lang w:val="en-GB"/>
              </w:rPr>
              <w:t>AES-P1 and NCTS-P5 Long-Lived “Legacy” (L3) Movements Study v1.50-v1.00: No.</w:t>
            </w:r>
          </w:p>
          <w:p w14:paraId="6BB9064C" w14:textId="77777777" w:rsidR="0070522F" w:rsidRPr="00467885" w:rsidRDefault="0070522F" w:rsidP="00DC097F">
            <w:pPr>
              <w:pStyle w:val="paragraph"/>
              <w:numPr>
                <w:ilvl w:val="0"/>
                <w:numId w:val="5"/>
              </w:numPr>
              <w:textAlignment w:val="baseline"/>
              <w:rPr>
                <w:rStyle w:val="normaltextrun"/>
                <w:color w:val="808080" w:themeColor="background1" w:themeShade="80"/>
                <w:sz w:val="22"/>
                <w:szCs w:val="22"/>
                <w:lang w:val="en-GB"/>
              </w:rPr>
            </w:pPr>
            <w:r w:rsidRPr="00467885">
              <w:rPr>
                <w:rStyle w:val="normaltextrun"/>
                <w:color w:val="808080" w:themeColor="background1" w:themeShade="80"/>
                <w:sz w:val="22"/>
                <w:szCs w:val="22"/>
                <w:lang w:val="en-GB"/>
              </w:rPr>
              <w:t>CS/MIS2_DATA: No.</w:t>
            </w:r>
          </w:p>
          <w:p w14:paraId="19DB3EF5" w14:textId="176E3581" w:rsidR="0070522F" w:rsidRPr="0070522F" w:rsidRDefault="0070522F" w:rsidP="00DD4CDA">
            <w:pPr>
              <w:pStyle w:val="paragraph"/>
              <w:spacing w:after="0" w:afterAutospacing="0"/>
              <w:ind w:left="720" w:hanging="720"/>
              <w:textAlignment w:val="baseline"/>
              <w:rPr>
                <w:sz w:val="21"/>
                <w:szCs w:val="21"/>
              </w:rPr>
            </w:pPr>
          </w:p>
        </w:tc>
      </w:tr>
    </w:tbl>
    <w:p w14:paraId="41C51BD6" w14:textId="5534F261" w:rsidR="009B2C35" w:rsidRPr="0070522F" w:rsidRDefault="009B2C35">
      <w:pPr>
        <w:rPr>
          <w:lang w:eastAsia="x-none"/>
        </w:rPr>
      </w:pPr>
    </w:p>
    <w:p w14:paraId="4F092986" w14:textId="17884261" w:rsidR="005B5FCE" w:rsidRPr="0070522F" w:rsidRDefault="005B5FCE" w:rsidP="001A5428">
      <w:pPr>
        <w:rPr>
          <w:b/>
          <w:bCs/>
          <w:sz w:val="28"/>
          <w:szCs w:val="28"/>
          <w:lang w:val="en-US"/>
        </w:rPr>
      </w:pPr>
      <w:r w:rsidRPr="0070522F">
        <w:rPr>
          <w:b/>
          <w:bCs/>
          <w:sz w:val="28"/>
          <w:szCs w:val="28"/>
          <w:lang w:val="en-US"/>
        </w:rPr>
        <w:t xml:space="preserve">Section </w:t>
      </w:r>
      <w:r w:rsidR="00DC4258" w:rsidRPr="0070522F">
        <w:rPr>
          <w:b/>
          <w:bCs/>
          <w:sz w:val="28"/>
          <w:szCs w:val="28"/>
          <w:lang w:val="en-US"/>
        </w:rPr>
        <w:t>3</w:t>
      </w:r>
      <w:r w:rsidRPr="0070522F">
        <w:rPr>
          <w:b/>
          <w:bCs/>
          <w:sz w:val="28"/>
          <w:szCs w:val="28"/>
          <w:lang w:val="en-US"/>
        </w:rPr>
        <w:t>: Description of the proposed solution</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1E0" w:firstRow="1" w:lastRow="1" w:firstColumn="1" w:lastColumn="1" w:noHBand="0" w:noVBand="0"/>
      </w:tblPr>
      <w:tblGrid>
        <w:gridCol w:w="10065"/>
      </w:tblGrid>
      <w:tr w:rsidR="005B5FCE" w:rsidRPr="0070522F" w14:paraId="3E8FB88D" w14:textId="77777777" w:rsidTr="00CC5DF1">
        <w:tc>
          <w:tcPr>
            <w:tcW w:w="10065" w:type="dxa"/>
          </w:tcPr>
          <w:p w14:paraId="4ECE0A98" w14:textId="77777777" w:rsidR="00710CD9" w:rsidRPr="00710CD9" w:rsidRDefault="00710CD9" w:rsidP="00710CD9">
            <w:pPr>
              <w:rPr>
                <w:sz w:val="22"/>
                <w:szCs w:val="22"/>
              </w:rPr>
            </w:pPr>
            <w:r w:rsidRPr="00710CD9">
              <w:rPr>
                <w:sz w:val="22"/>
                <w:szCs w:val="22"/>
              </w:rPr>
              <w:t xml:space="preserve">The following changes are </w:t>
            </w:r>
            <w:r w:rsidRPr="00710CD9">
              <w:rPr>
                <w:sz w:val="22"/>
                <w:szCs w:val="22"/>
                <w:u w:val="single"/>
              </w:rPr>
              <w:t>effective as soon as the RFC-List.38 is approved by ECCG</w:t>
            </w:r>
            <w:r w:rsidRPr="00710CD9">
              <w:rPr>
                <w:sz w:val="22"/>
                <w:szCs w:val="22"/>
              </w:rPr>
              <w:t>.</w:t>
            </w:r>
          </w:p>
          <w:p w14:paraId="51793EC9" w14:textId="425D7EF2" w:rsidR="00710CD9" w:rsidRPr="00710CD9" w:rsidRDefault="00710CD9" w:rsidP="00710CD9">
            <w:pPr>
              <w:ind w:left="720" w:hanging="720"/>
              <w:jc w:val="both"/>
              <w:rPr>
                <w:sz w:val="22"/>
                <w:szCs w:val="22"/>
              </w:rPr>
            </w:pPr>
            <w:r w:rsidRPr="00710CD9">
              <w:rPr>
                <w:sz w:val="22"/>
                <w:szCs w:val="22"/>
              </w:rPr>
              <w:t xml:space="preserve">The </w:t>
            </w:r>
            <w:r w:rsidRPr="00710CD9">
              <w:rPr>
                <w:b/>
                <w:bCs/>
                <w:sz w:val="22"/>
                <w:szCs w:val="22"/>
              </w:rPr>
              <w:t>DDN</w:t>
            </w:r>
            <w:r>
              <w:rPr>
                <w:b/>
                <w:bCs/>
                <w:sz w:val="22"/>
                <w:szCs w:val="22"/>
              </w:rPr>
              <w:t>X</w:t>
            </w:r>
            <w:r w:rsidRPr="00710CD9">
              <w:rPr>
                <w:b/>
                <w:bCs/>
                <w:sz w:val="22"/>
                <w:szCs w:val="22"/>
              </w:rPr>
              <w:t xml:space="preserve">A and DDCOM will not be re-published </w:t>
            </w:r>
            <w:r w:rsidRPr="00710CD9">
              <w:rPr>
                <w:sz w:val="22"/>
                <w:szCs w:val="22"/>
              </w:rPr>
              <w:t xml:space="preserve">to document </w:t>
            </w:r>
            <w:r w:rsidRPr="00710CD9">
              <w:rPr>
                <w:sz w:val="22"/>
                <w:szCs w:val="22"/>
                <w:u w:val="single"/>
              </w:rPr>
              <w:t>only</w:t>
            </w:r>
            <w:r w:rsidRPr="00710CD9">
              <w:rPr>
                <w:sz w:val="22"/>
                <w:szCs w:val="22"/>
              </w:rPr>
              <w:t xml:space="preserve"> this RFC-List.38. </w:t>
            </w:r>
          </w:p>
          <w:p w14:paraId="336A8F7E" w14:textId="77777777" w:rsidR="00710CD9" w:rsidRPr="00710CD9" w:rsidRDefault="00710CD9" w:rsidP="00710CD9">
            <w:pPr>
              <w:jc w:val="both"/>
              <w:rPr>
                <w:b/>
                <w:bCs/>
                <w:sz w:val="22"/>
                <w:szCs w:val="22"/>
              </w:rPr>
            </w:pPr>
            <w:r w:rsidRPr="00710CD9">
              <w:rPr>
                <w:b/>
                <w:bCs/>
                <w:sz w:val="22"/>
                <w:szCs w:val="22"/>
              </w:rPr>
              <w:t>All National Teams are invited to consider that the Technical Specifications applicable from 01.12.2023 are:</w:t>
            </w:r>
          </w:p>
          <w:p w14:paraId="1A0FB2E3" w14:textId="69C2F486" w:rsidR="00710CD9" w:rsidRPr="00710CD9" w:rsidRDefault="00710CD9" w:rsidP="00710CD9">
            <w:pPr>
              <w:pStyle w:val="ListParagraph"/>
              <w:numPr>
                <w:ilvl w:val="0"/>
                <w:numId w:val="23"/>
              </w:numPr>
              <w:jc w:val="both"/>
              <w:rPr>
                <w:b/>
                <w:bCs/>
                <w:sz w:val="22"/>
                <w:szCs w:val="22"/>
              </w:rPr>
            </w:pPr>
            <w:r w:rsidRPr="00710CD9">
              <w:rPr>
                <w:b/>
                <w:bCs/>
                <w:sz w:val="22"/>
                <w:szCs w:val="22"/>
              </w:rPr>
              <w:t>the DDN</w:t>
            </w:r>
            <w:r>
              <w:rPr>
                <w:b/>
                <w:bCs/>
                <w:sz w:val="22"/>
                <w:szCs w:val="22"/>
              </w:rPr>
              <w:t>X</w:t>
            </w:r>
            <w:r w:rsidRPr="00710CD9">
              <w:rPr>
                <w:b/>
                <w:bCs/>
                <w:sz w:val="22"/>
                <w:szCs w:val="22"/>
              </w:rPr>
              <w:t>A-5.15.1-v1.00, and</w:t>
            </w:r>
          </w:p>
          <w:p w14:paraId="674E6755" w14:textId="77777777" w:rsidR="00710CD9" w:rsidRPr="00710CD9" w:rsidRDefault="00710CD9" w:rsidP="00710CD9">
            <w:pPr>
              <w:pStyle w:val="ListParagraph"/>
              <w:numPr>
                <w:ilvl w:val="0"/>
                <w:numId w:val="23"/>
              </w:numPr>
              <w:jc w:val="both"/>
              <w:rPr>
                <w:b/>
                <w:bCs/>
                <w:sz w:val="22"/>
                <w:szCs w:val="22"/>
              </w:rPr>
            </w:pPr>
            <w:r w:rsidRPr="00710CD9">
              <w:rPr>
                <w:b/>
                <w:bCs/>
                <w:sz w:val="22"/>
                <w:szCs w:val="22"/>
              </w:rPr>
              <w:t>the approved version of this RFC-List.38.</w:t>
            </w:r>
          </w:p>
          <w:p w14:paraId="45DF22E9" w14:textId="77777777" w:rsidR="00710CD9" w:rsidRPr="00710CD9" w:rsidRDefault="00710CD9" w:rsidP="00710CD9">
            <w:pPr>
              <w:ind w:left="720" w:hanging="720"/>
              <w:jc w:val="both"/>
              <w:rPr>
                <w:sz w:val="22"/>
                <w:szCs w:val="22"/>
              </w:rPr>
            </w:pPr>
            <w:r w:rsidRPr="00710CD9">
              <w:rPr>
                <w:sz w:val="22"/>
                <w:szCs w:val="22"/>
              </w:rPr>
              <w:t>It shall be communicated by all NAs to all their traders as early as possible.</w:t>
            </w:r>
          </w:p>
          <w:p w14:paraId="1C4B283A" w14:textId="77777777" w:rsidR="00710CD9" w:rsidRPr="00710CD9" w:rsidRDefault="00710CD9" w:rsidP="00710CD9">
            <w:pPr>
              <w:ind w:left="720" w:hanging="720"/>
              <w:jc w:val="both"/>
              <w:rPr>
                <w:sz w:val="22"/>
                <w:szCs w:val="22"/>
              </w:rPr>
            </w:pPr>
          </w:p>
          <w:p w14:paraId="0A52FBE9" w14:textId="76049509" w:rsidR="00710CD9" w:rsidRPr="00710CD9" w:rsidRDefault="00710CD9" w:rsidP="00710CD9">
            <w:pPr>
              <w:jc w:val="both"/>
              <w:rPr>
                <w:sz w:val="22"/>
                <w:szCs w:val="22"/>
              </w:rPr>
            </w:pPr>
            <w:r w:rsidRPr="00710CD9">
              <w:rPr>
                <w:sz w:val="22"/>
                <w:szCs w:val="22"/>
              </w:rPr>
              <w:t xml:space="preserve">The </w:t>
            </w:r>
            <w:r w:rsidRPr="00710CD9">
              <w:rPr>
                <w:b/>
                <w:bCs/>
                <w:sz w:val="22"/>
                <w:szCs w:val="22"/>
              </w:rPr>
              <w:t>DDN</w:t>
            </w:r>
            <w:r>
              <w:rPr>
                <w:b/>
                <w:bCs/>
                <w:sz w:val="22"/>
                <w:szCs w:val="22"/>
              </w:rPr>
              <w:t>X</w:t>
            </w:r>
            <w:r w:rsidRPr="00710CD9">
              <w:rPr>
                <w:b/>
                <w:bCs/>
                <w:sz w:val="22"/>
                <w:szCs w:val="22"/>
              </w:rPr>
              <w:t>A-5.15.2-v1.00-(</w:t>
            </w:r>
            <w:proofErr w:type="spellStart"/>
            <w:r w:rsidRPr="00710CD9">
              <w:rPr>
                <w:b/>
                <w:bCs/>
                <w:sz w:val="22"/>
                <w:szCs w:val="22"/>
              </w:rPr>
              <w:t>SfA</w:t>
            </w:r>
            <w:proofErr w:type="spellEnd"/>
            <w:r w:rsidRPr="00710CD9">
              <w:rPr>
                <w:b/>
                <w:bCs/>
                <w:sz w:val="22"/>
                <w:szCs w:val="22"/>
              </w:rPr>
              <w:t>-NPM)</w:t>
            </w:r>
            <w:r w:rsidRPr="00710CD9">
              <w:rPr>
                <w:sz w:val="22"/>
                <w:szCs w:val="22"/>
              </w:rPr>
              <w:t xml:space="preserve"> and </w:t>
            </w:r>
            <w:r w:rsidRPr="00710CD9">
              <w:rPr>
                <w:b/>
                <w:bCs/>
                <w:sz w:val="22"/>
                <w:szCs w:val="22"/>
              </w:rPr>
              <w:t>DDCOM-20.4.1-v1.00-(</w:t>
            </w:r>
            <w:proofErr w:type="spellStart"/>
            <w:r w:rsidRPr="00710CD9">
              <w:rPr>
                <w:b/>
                <w:bCs/>
                <w:sz w:val="22"/>
                <w:szCs w:val="22"/>
              </w:rPr>
              <w:t>SfA</w:t>
            </w:r>
            <w:proofErr w:type="spellEnd"/>
            <w:r w:rsidRPr="00710CD9">
              <w:rPr>
                <w:b/>
                <w:bCs/>
                <w:sz w:val="22"/>
                <w:szCs w:val="22"/>
              </w:rPr>
              <w:t>-NPM)</w:t>
            </w:r>
            <w:r w:rsidRPr="00710CD9">
              <w:rPr>
                <w:sz w:val="22"/>
                <w:szCs w:val="22"/>
              </w:rPr>
              <w:t xml:space="preserve"> will be published with alignment to RFC-List.38 and the RFC-List.39 details</w:t>
            </w:r>
            <w:r>
              <w:rPr>
                <w:sz w:val="22"/>
                <w:szCs w:val="22"/>
              </w:rPr>
              <w:t>.</w:t>
            </w:r>
          </w:p>
          <w:p w14:paraId="509834D3" w14:textId="6020363F" w:rsidR="00E1083F" w:rsidRPr="00710CD9" w:rsidRDefault="00E1083F" w:rsidP="00E1083F">
            <w:pPr>
              <w:ind w:left="720" w:hanging="720"/>
              <w:rPr>
                <w:sz w:val="22"/>
                <w:szCs w:val="22"/>
              </w:rPr>
            </w:pPr>
          </w:p>
          <w:p w14:paraId="332A0B6D" w14:textId="77777777" w:rsidR="00E1083F" w:rsidRPr="0070522F" w:rsidRDefault="00E1083F" w:rsidP="00E1083F">
            <w:pPr>
              <w:ind w:left="720" w:hanging="720"/>
              <w:rPr>
                <w:sz w:val="22"/>
                <w:szCs w:val="22"/>
              </w:rPr>
            </w:pPr>
          </w:p>
          <w:p w14:paraId="6F052E5C" w14:textId="77777777" w:rsidR="00E1083F" w:rsidRPr="0070522F" w:rsidRDefault="00E1083F" w:rsidP="00E1083F">
            <w:pPr>
              <w:ind w:left="720" w:hanging="720"/>
              <w:rPr>
                <w:sz w:val="22"/>
                <w:szCs w:val="22"/>
              </w:rPr>
            </w:pPr>
            <w:r w:rsidRPr="0070522F">
              <w:rPr>
                <w:sz w:val="22"/>
                <w:szCs w:val="22"/>
              </w:rPr>
              <w:t>A/</w:t>
            </w:r>
          </w:p>
          <w:p w14:paraId="34D0707D" w14:textId="1D1BB161" w:rsidR="00E1083F" w:rsidRPr="0070522F" w:rsidRDefault="00E1083F" w:rsidP="00E1083F">
            <w:pPr>
              <w:ind w:left="720" w:hanging="720"/>
              <w:rPr>
                <w:sz w:val="22"/>
                <w:szCs w:val="22"/>
              </w:rPr>
            </w:pPr>
            <w:r w:rsidRPr="0070522F">
              <w:rPr>
                <w:sz w:val="22"/>
                <w:szCs w:val="22"/>
              </w:rPr>
              <w:t xml:space="preserve">In </w:t>
            </w:r>
            <w:r w:rsidRPr="0070522F">
              <w:rPr>
                <w:b/>
                <w:bCs/>
                <w:sz w:val="22"/>
                <w:szCs w:val="22"/>
              </w:rPr>
              <w:t>CS/RD2 CONF</w:t>
            </w:r>
            <w:r w:rsidRPr="0070522F">
              <w:rPr>
                <w:sz w:val="22"/>
                <w:szCs w:val="22"/>
              </w:rPr>
              <w:t xml:space="preserve"> and </w:t>
            </w:r>
            <w:r w:rsidRPr="0070522F">
              <w:rPr>
                <w:b/>
                <w:bCs/>
                <w:sz w:val="22"/>
                <w:szCs w:val="22"/>
              </w:rPr>
              <w:t xml:space="preserve">CS/RD2 PROD in ‘CL990 - </w:t>
            </w:r>
            <w:proofErr w:type="spellStart"/>
            <w:r w:rsidRPr="0070522F">
              <w:rPr>
                <w:b/>
                <w:bCs/>
                <w:sz w:val="22"/>
                <w:szCs w:val="22"/>
              </w:rPr>
              <w:t>TransitionalDate</w:t>
            </w:r>
            <w:proofErr w:type="spellEnd"/>
            <w:r w:rsidRPr="0070522F">
              <w:rPr>
                <w:b/>
                <w:bCs/>
                <w:sz w:val="22"/>
                <w:szCs w:val="22"/>
              </w:rPr>
              <w:t>' (applicability AES)</w:t>
            </w:r>
            <w:r w:rsidRPr="0070522F">
              <w:rPr>
                <w:sz w:val="22"/>
                <w:szCs w:val="22"/>
              </w:rPr>
              <w:t>:</w:t>
            </w:r>
          </w:p>
          <w:p w14:paraId="3B7848FF" w14:textId="77777777" w:rsidR="00E1083F" w:rsidRPr="0070522F" w:rsidRDefault="00E1083F" w:rsidP="00E1083F">
            <w:pPr>
              <w:ind w:left="720" w:hanging="720"/>
              <w:rPr>
                <w:sz w:val="22"/>
                <w:szCs w:val="22"/>
              </w:rPr>
            </w:pPr>
          </w:p>
          <w:p w14:paraId="10953375" w14:textId="77777777" w:rsidR="00E1083F" w:rsidRPr="0070522F" w:rsidRDefault="00E1083F" w:rsidP="00E1083F">
            <w:pPr>
              <w:ind w:left="720" w:hanging="720"/>
              <w:rPr>
                <w:sz w:val="22"/>
                <w:szCs w:val="22"/>
              </w:rPr>
            </w:pPr>
          </w:p>
          <w:p w14:paraId="46E3DAA8" w14:textId="5300DEC8" w:rsidR="00E1083F" w:rsidRPr="0070522F" w:rsidRDefault="00E1083F" w:rsidP="00E1083F">
            <w:pPr>
              <w:ind w:left="720" w:hanging="720"/>
              <w:rPr>
                <w:sz w:val="22"/>
                <w:szCs w:val="22"/>
              </w:rPr>
            </w:pPr>
            <w:r w:rsidRPr="0070522F">
              <w:rPr>
                <w:sz w:val="22"/>
                <w:szCs w:val="22"/>
              </w:rPr>
              <w:t>The entry “</w:t>
            </w:r>
            <w:proofErr w:type="spellStart"/>
            <w:r w:rsidRPr="0070522F">
              <w:rPr>
                <w:sz w:val="22"/>
                <w:szCs w:val="22"/>
              </w:rPr>
              <w:t>TPendDate</w:t>
            </w:r>
            <w:proofErr w:type="spellEnd"/>
            <w:r w:rsidRPr="0070522F">
              <w:rPr>
                <w:sz w:val="22"/>
                <w:szCs w:val="22"/>
              </w:rPr>
              <w:t>” will be defined as follows</w:t>
            </w:r>
            <w:r w:rsidR="00280AF6">
              <w:rPr>
                <w:sz w:val="22"/>
                <w:szCs w:val="22"/>
              </w:rPr>
              <w:t xml:space="preserve"> </w:t>
            </w:r>
            <w:r w:rsidR="00280AF6" w:rsidRPr="00280AF6">
              <w:rPr>
                <w:i/>
                <w:iCs/>
                <w:sz w:val="22"/>
                <w:szCs w:val="22"/>
              </w:rPr>
              <w:t>(to be aligned with the date to be approved in the UCC WP &amp; IRTA):</w:t>
            </w:r>
          </w:p>
          <w:p w14:paraId="2E483FFD" w14:textId="77777777" w:rsidR="00E1083F" w:rsidRPr="0070522F" w:rsidRDefault="00E1083F" w:rsidP="00E1083F">
            <w:pPr>
              <w:ind w:left="720" w:hanging="720"/>
              <w:rPr>
                <w:sz w:val="22"/>
                <w:szCs w:val="22"/>
              </w:rPr>
            </w:pPr>
          </w:p>
          <w:p w14:paraId="24CBA866" w14:textId="3EE1EF24" w:rsidR="00E1083F" w:rsidRPr="0070522F" w:rsidRDefault="00E1083F" w:rsidP="00E1083F">
            <w:pPr>
              <w:ind w:left="720" w:hanging="720"/>
              <w:rPr>
                <w:b/>
                <w:bCs/>
                <w:i/>
                <w:iCs/>
                <w:sz w:val="22"/>
                <w:szCs w:val="22"/>
              </w:rPr>
            </w:pPr>
            <w:r w:rsidRPr="0070522F">
              <w:rPr>
                <w:i/>
                <w:iCs/>
                <w:sz w:val="22"/>
                <w:szCs w:val="22"/>
              </w:rPr>
              <w:t xml:space="preserve">ID of Transitional Period = </w:t>
            </w:r>
            <w:r w:rsidRPr="0070522F">
              <w:rPr>
                <w:b/>
                <w:bCs/>
                <w:i/>
                <w:iCs/>
                <w:sz w:val="22"/>
                <w:szCs w:val="22"/>
              </w:rPr>
              <w:t>TP_</w:t>
            </w:r>
            <w:r w:rsidR="004E3D5F" w:rsidRPr="0070522F">
              <w:rPr>
                <w:b/>
                <w:bCs/>
                <w:i/>
                <w:iCs/>
                <w:sz w:val="22"/>
                <w:szCs w:val="22"/>
              </w:rPr>
              <w:t>ECS</w:t>
            </w:r>
            <w:r w:rsidRPr="0070522F">
              <w:rPr>
                <w:b/>
                <w:bCs/>
                <w:i/>
                <w:iCs/>
                <w:sz w:val="22"/>
                <w:szCs w:val="22"/>
              </w:rPr>
              <w:t>_P</w:t>
            </w:r>
            <w:r w:rsidR="004E3D5F" w:rsidRPr="0070522F">
              <w:rPr>
                <w:b/>
                <w:bCs/>
                <w:i/>
                <w:iCs/>
                <w:sz w:val="22"/>
                <w:szCs w:val="22"/>
              </w:rPr>
              <w:t>2</w:t>
            </w:r>
            <w:r w:rsidRPr="0070522F">
              <w:rPr>
                <w:b/>
                <w:bCs/>
                <w:i/>
                <w:iCs/>
                <w:sz w:val="22"/>
                <w:szCs w:val="22"/>
              </w:rPr>
              <w:t>_</w:t>
            </w:r>
            <w:r w:rsidR="004E3D5F" w:rsidRPr="0070522F">
              <w:rPr>
                <w:b/>
                <w:bCs/>
                <w:i/>
                <w:iCs/>
                <w:sz w:val="22"/>
                <w:szCs w:val="22"/>
              </w:rPr>
              <w:t>AES</w:t>
            </w:r>
          </w:p>
          <w:p w14:paraId="34082294" w14:textId="77777777" w:rsidR="00E1083F" w:rsidRPr="0070522F" w:rsidRDefault="00E1083F" w:rsidP="00E1083F">
            <w:pPr>
              <w:ind w:left="720" w:hanging="720"/>
              <w:rPr>
                <w:b/>
                <w:bCs/>
                <w:i/>
                <w:iCs/>
                <w:sz w:val="22"/>
                <w:szCs w:val="22"/>
              </w:rPr>
            </w:pPr>
            <w:r w:rsidRPr="0070522F">
              <w:rPr>
                <w:i/>
                <w:iCs/>
                <w:sz w:val="22"/>
                <w:szCs w:val="22"/>
              </w:rPr>
              <w:t xml:space="preserve">Label of Transitional Date = </w:t>
            </w:r>
            <w:proofErr w:type="spellStart"/>
            <w:r w:rsidRPr="0070522F">
              <w:rPr>
                <w:b/>
                <w:bCs/>
                <w:i/>
                <w:iCs/>
                <w:sz w:val="22"/>
                <w:szCs w:val="22"/>
              </w:rPr>
              <w:t>TPendDate</w:t>
            </w:r>
            <w:proofErr w:type="spellEnd"/>
          </w:p>
          <w:p w14:paraId="37235338" w14:textId="48C508B8" w:rsidR="00E1083F" w:rsidRPr="0070522F" w:rsidRDefault="00E1083F" w:rsidP="00E1083F">
            <w:pPr>
              <w:ind w:left="720" w:hanging="720"/>
              <w:rPr>
                <w:i/>
                <w:iCs/>
                <w:sz w:val="22"/>
                <w:szCs w:val="22"/>
              </w:rPr>
            </w:pPr>
            <w:r w:rsidRPr="0070522F">
              <w:rPr>
                <w:i/>
                <w:iCs/>
                <w:sz w:val="22"/>
                <w:szCs w:val="22"/>
              </w:rPr>
              <w:t xml:space="preserve">Name of Legacy Phase = </w:t>
            </w:r>
            <w:r w:rsidR="004E3D5F" w:rsidRPr="0070522F">
              <w:rPr>
                <w:b/>
                <w:bCs/>
                <w:i/>
                <w:iCs/>
                <w:sz w:val="22"/>
                <w:szCs w:val="22"/>
              </w:rPr>
              <w:t>ECS</w:t>
            </w:r>
            <w:r w:rsidRPr="0070522F">
              <w:rPr>
                <w:b/>
                <w:bCs/>
                <w:i/>
                <w:iCs/>
                <w:sz w:val="22"/>
                <w:szCs w:val="22"/>
              </w:rPr>
              <w:t>-P</w:t>
            </w:r>
            <w:r w:rsidR="004E3D5F" w:rsidRPr="0070522F">
              <w:rPr>
                <w:b/>
                <w:bCs/>
                <w:i/>
                <w:iCs/>
                <w:sz w:val="22"/>
                <w:szCs w:val="22"/>
              </w:rPr>
              <w:t>2</w:t>
            </w:r>
          </w:p>
          <w:p w14:paraId="613C61CF" w14:textId="11B1FD8D" w:rsidR="00E1083F" w:rsidRPr="0070522F" w:rsidRDefault="00E1083F" w:rsidP="00E1083F">
            <w:pPr>
              <w:ind w:left="720" w:hanging="720"/>
              <w:rPr>
                <w:i/>
                <w:iCs/>
                <w:sz w:val="22"/>
                <w:szCs w:val="22"/>
              </w:rPr>
            </w:pPr>
            <w:r w:rsidRPr="0070522F">
              <w:rPr>
                <w:i/>
                <w:iCs/>
                <w:sz w:val="22"/>
                <w:szCs w:val="22"/>
              </w:rPr>
              <w:t xml:space="preserve">Name of To-Be Phase = </w:t>
            </w:r>
            <w:r w:rsidR="004E3D5F" w:rsidRPr="0070522F">
              <w:rPr>
                <w:b/>
                <w:bCs/>
                <w:i/>
                <w:iCs/>
                <w:sz w:val="22"/>
                <w:szCs w:val="22"/>
              </w:rPr>
              <w:t>AES</w:t>
            </w:r>
            <w:r w:rsidRPr="0070522F">
              <w:rPr>
                <w:b/>
                <w:bCs/>
                <w:i/>
                <w:iCs/>
                <w:sz w:val="22"/>
                <w:szCs w:val="22"/>
              </w:rPr>
              <w:t>-P</w:t>
            </w:r>
            <w:r w:rsidR="004E3D5F" w:rsidRPr="0070522F">
              <w:rPr>
                <w:b/>
                <w:bCs/>
                <w:i/>
                <w:iCs/>
                <w:sz w:val="22"/>
                <w:szCs w:val="22"/>
              </w:rPr>
              <w:t>1</w:t>
            </w:r>
          </w:p>
          <w:p w14:paraId="64813390" w14:textId="77777777" w:rsidR="00E1083F" w:rsidRPr="0070522F" w:rsidRDefault="00E1083F" w:rsidP="00E1083F">
            <w:pPr>
              <w:ind w:left="720" w:hanging="720"/>
              <w:rPr>
                <w:i/>
                <w:iCs/>
                <w:sz w:val="22"/>
                <w:szCs w:val="22"/>
              </w:rPr>
            </w:pPr>
            <w:r w:rsidRPr="0070522F">
              <w:rPr>
                <w:i/>
                <w:iCs/>
                <w:sz w:val="22"/>
                <w:szCs w:val="22"/>
              </w:rPr>
              <w:t xml:space="preserve">Start date and time of transition (UTC) = </w:t>
            </w:r>
            <w:r w:rsidRPr="0070522F">
              <w:rPr>
                <w:b/>
                <w:bCs/>
                <w:i/>
                <w:iCs/>
                <w:sz w:val="22"/>
                <w:szCs w:val="22"/>
              </w:rPr>
              <w:t>2021-03-01T12:00:00</w:t>
            </w:r>
          </w:p>
          <w:p w14:paraId="4BA414B2" w14:textId="0D075172" w:rsidR="00E1083F" w:rsidRPr="0070522F" w:rsidRDefault="00E1083F" w:rsidP="00E1083F">
            <w:pPr>
              <w:ind w:left="720" w:hanging="720"/>
              <w:rPr>
                <w:i/>
                <w:iCs/>
                <w:sz w:val="22"/>
                <w:szCs w:val="22"/>
              </w:rPr>
            </w:pPr>
            <w:r w:rsidRPr="0070522F">
              <w:rPr>
                <w:i/>
                <w:iCs/>
                <w:sz w:val="22"/>
                <w:szCs w:val="22"/>
              </w:rPr>
              <w:t xml:space="preserve">End date and time of transition (UTC) = </w:t>
            </w:r>
            <w:r w:rsidRPr="00BF4A83">
              <w:rPr>
                <w:b/>
                <w:bCs/>
                <w:i/>
                <w:iCs/>
                <w:strike/>
                <w:color w:val="FF0000"/>
                <w:sz w:val="22"/>
                <w:szCs w:val="22"/>
              </w:rPr>
              <w:t>2024-12-0</w:t>
            </w:r>
            <w:r w:rsidR="00A751DA" w:rsidRPr="00BF4A83">
              <w:rPr>
                <w:b/>
                <w:bCs/>
                <w:i/>
                <w:iCs/>
                <w:strike/>
                <w:color w:val="FF0000"/>
                <w:sz w:val="22"/>
                <w:szCs w:val="22"/>
              </w:rPr>
              <w:t>2</w:t>
            </w:r>
            <w:r w:rsidRPr="00BF4A83">
              <w:rPr>
                <w:b/>
                <w:bCs/>
                <w:i/>
                <w:iCs/>
                <w:strike/>
                <w:color w:val="FF0000"/>
                <w:sz w:val="22"/>
                <w:szCs w:val="22"/>
              </w:rPr>
              <w:t>T23:59:59</w:t>
            </w:r>
            <w:r w:rsidR="00BF4A83">
              <w:rPr>
                <w:b/>
                <w:bCs/>
                <w:i/>
                <w:iCs/>
                <w:sz w:val="22"/>
                <w:szCs w:val="22"/>
              </w:rPr>
              <w:t xml:space="preserve"> </w:t>
            </w:r>
            <w:r w:rsidR="00BF4A83" w:rsidRPr="00BF4A83">
              <w:rPr>
                <w:b/>
                <w:bCs/>
                <w:i/>
                <w:iCs/>
                <w:sz w:val="22"/>
                <w:szCs w:val="22"/>
                <w:highlight w:val="yellow"/>
              </w:rPr>
              <w:t>2025-0</w:t>
            </w:r>
            <w:r w:rsidR="00BF4A83">
              <w:rPr>
                <w:b/>
                <w:bCs/>
                <w:i/>
                <w:iCs/>
                <w:sz w:val="22"/>
                <w:szCs w:val="22"/>
                <w:highlight w:val="yellow"/>
              </w:rPr>
              <w:t>2</w:t>
            </w:r>
            <w:r w:rsidR="00BF4A83" w:rsidRPr="00BF4A83">
              <w:rPr>
                <w:b/>
                <w:bCs/>
                <w:i/>
                <w:iCs/>
                <w:sz w:val="22"/>
                <w:szCs w:val="22"/>
                <w:highlight w:val="yellow"/>
              </w:rPr>
              <w:t>-</w:t>
            </w:r>
            <w:r w:rsidR="00BF4A83">
              <w:rPr>
                <w:b/>
                <w:bCs/>
                <w:i/>
                <w:iCs/>
                <w:sz w:val="22"/>
                <w:szCs w:val="22"/>
                <w:highlight w:val="yellow"/>
              </w:rPr>
              <w:t>1</w:t>
            </w:r>
            <w:r w:rsidR="00BF4A83" w:rsidRPr="00BF4A83">
              <w:rPr>
                <w:b/>
                <w:bCs/>
                <w:i/>
                <w:iCs/>
                <w:sz w:val="22"/>
                <w:szCs w:val="22"/>
                <w:highlight w:val="yellow"/>
              </w:rPr>
              <w:t>1T00:00:00</w:t>
            </w:r>
          </w:p>
          <w:p w14:paraId="70BAD464" w14:textId="071D39AC" w:rsidR="00E1083F" w:rsidRPr="0070522F" w:rsidRDefault="00E1083F" w:rsidP="00E1083F">
            <w:pPr>
              <w:ind w:left="720" w:hanging="720"/>
              <w:rPr>
                <w:i/>
                <w:iCs/>
                <w:sz w:val="22"/>
                <w:szCs w:val="22"/>
              </w:rPr>
            </w:pPr>
            <w:r w:rsidRPr="0070522F">
              <w:rPr>
                <w:i/>
                <w:iCs/>
                <w:sz w:val="22"/>
                <w:szCs w:val="22"/>
              </w:rPr>
              <w:t xml:space="preserve">Definition = </w:t>
            </w:r>
            <w:r w:rsidRPr="0070522F">
              <w:rPr>
                <w:b/>
                <w:bCs/>
                <w:i/>
                <w:iCs/>
                <w:sz w:val="22"/>
                <w:szCs w:val="22"/>
              </w:rPr>
              <w:t>The technical transitional period during which a country can send and receive ‘Legacy’ messages (</w:t>
            </w:r>
            <w:proofErr w:type="gramStart"/>
            <w:r w:rsidRPr="0070522F">
              <w:rPr>
                <w:b/>
                <w:bCs/>
                <w:i/>
                <w:iCs/>
                <w:sz w:val="22"/>
                <w:szCs w:val="22"/>
              </w:rPr>
              <w:t>i.e.</w:t>
            </w:r>
            <w:proofErr w:type="gramEnd"/>
            <w:r w:rsidRPr="0070522F">
              <w:rPr>
                <w:b/>
                <w:bCs/>
                <w:i/>
                <w:iCs/>
                <w:sz w:val="22"/>
                <w:szCs w:val="22"/>
              </w:rPr>
              <w:t xml:space="preserve"> </w:t>
            </w:r>
            <w:r w:rsidR="004E3D5F" w:rsidRPr="0070522F">
              <w:rPr>
                <w:b/>
                <w:bCs/>
                <w:i/>
                <w:iCs/>
                <w:sz w:val="22"/>
                <w:szCs w:val="22"/>
              </w:rPr>
              <w:t>EC</w:t>
            </w:r>
            <w:r w:rsidRPr="0070522F">
              <w:rPr>
                <w:b/>
                <w:bCs/>
                <w:i/>
                <w:iCs/>
                <w:sz w:val="22"/>
                <w:szCs w:val="22"/>
              </w:rPr>
              <w:t>S-P</w:t>
            </w:r>
            <w:r w:rsidR="004E3D5F" w:rsidRPr="0070522F">
              <w:rPr>
                <w:b/>
                <w:bCs/>
                <w:i/>
                <w:iCs/>
                <w:sz w:val="22"/>
                <w:szCs w:val="22"/>
              </w:rPr>
              <w:t>2</w:t>
            </w:r>
            <w:r w:rsidRPr="0070522F">
              <w:rPr>
                <w:b/>
                <w:bCs/>
                <w:i/>
                <w:iCs/>
                <w:sz w:val="22"/>
                <w:szCs w:val="22"/>
              </w:rPr>
              <w:t xml:space="preserve">) while other countries can send and receive ‘To-Be’ messages (i.e. </w:t>
            </w:r>
            <w:r w:rsidR="004E3D5F" w:rsidRPr="0070522F">
              <w:rPr>
                <w:b/>
                <w:bCs/>
                <w:i/>
                <w:iCs/>
                <w:sz w:val="22"/>
                <w:szCs w:val="22"/>
              </w:rPr>
              <w:t>AES</w:t>
            </w:r>
            <w:r w:rsidRPr="0070522F">
              <w:rPr>
                <w:b/>
                <w:bCs/>
                <w:i/>
                <w:iCs/>
                <w:sz w:val="22"/>
                <w:szCs w:val="22"/>
              </w:rPr>
              <w:t>-P</w:t>
            </w:r>
            <w:r w:rsidR="004E3D5F" w:rsidRPr="0070522F">
              <w:rPr>
                <w:b/>
                <w:bCs/>
                <w:i/>
                <w:iCs/>
                <w:sz w:val="22"/>
                <w:szCs w:val="22"/>
              </w:rPr>
              <w:t>1</w:t>
            </w:r>
            <w:r w:rsidRPr="0070522F">
              <w:rPr>
                <w:b/>
                <w:bCs/>
                <w:i/>
                <w:iCs/>
                <w:sz w:val="22"/>
                <w:szCs w:val="22"/>
              </w:rPr>
              <w:t>), to ensure business continuity’. "</w:t>
            </w:r>
            <w:proofErr w:type="spellStart"/>
            <w:r w:rsidRPr="0070522F">
              <w:rPr>
                <w:b/>
                <w:bCs/>
                <w:i/>
                <w:iCs/>
                <w:sz w:val="22"/>
                <w:szCs w:val="22"/>
              </w:rPr>
              <w:t>TPendDate</w:t>
            </w:r>
            <w:proofErr w:type="spellEnd"/>
            <w:r w:rsidRPr="0070522F">
              <w:rPr>
                <w:b/>
                <w:bCs/>
                <w:i/>
                <w:iCs/>
                <w:sz w:val="22"/>
                <w:szCs w:val="22"/>
              </w:rPr>
              <w:t>" is used as per DDCOM and DDN</w:t>
            </w:r>
            <w:r w:rsidR="004E3D5F" w:rsidRPr="0070522F">
              <w:rPr>
                <w:b/>
                <w:bCs/>
                <w:i/>
                <w:iCs/>
                <w:sz w:val="22"/>
                <w:szCs w:val="22"/>
              </w:rPr>
              <w:t>X</w:t>
            </w:r>
            <w:r w:rsidRPr="0070522F">
              <w:rPr>
                <w:b/>
                <w:bCs/>
                <w:i/>
                <w:iCs/>
                <w:sz w:val="22"/>
                <w:szCs w:val="22"/>
              </w:rPr>
              <w:t xml:space="preserve">A to activate or de-activate </w:t>
            </w:r>
            <w:proofErr w:type="gramStart"/>
            <w:r w:rsidRPr="0070522F">
              <w:rPr>
                <w:b/>
                <w:bCs/>
                <w:i/>
                <w:iCs/>
                <w:sz w:val="22"/>
                <w:szCs w:val="22"/>
              </w:rPr>
              <w:t>a number of</w:t>
            </w:r>
            <w:proofErr w:type="gramEnd"/>
            <w:r w:rsidRPr="0070522F">
              <w:rPr>
                <w:b/>
                <w:bCs/>
                <w:i/>
                <w:iCs/>
                <w:sz w:val="22"/>
                <w:szCs w:val="22"/>
              </w:rPr>
              <w:t xml:space="preserve"> features.</w:t>
            </w:r>
          </w:p>
          <w:p w14:paraId="4A72F777" w14:textId="2074E649" w:rsidR="00E1083F" w:rsidRPr="0070522F" w:rsidRDefault="00E1083F" w:rsidP="00E1083F">
            <w:pPr>
              <w:ind w:left="720" w:hanging="720"/>
              <w:rPr>
                <w:i/>
                <w:iCs/>
                <w:sz w:val="22"/>
                <w:szCs w:val="22"/>
              </w:rPr>
            </w:pPr>
            <w:r w:rsidRPr="0070522F">
              <w:rPr>
                <w:i/>
                <w:iCs/>
                <w:sz w:val="22"/>
                <w:szCs w:val="22"/>
              </w:rPr>
              <w:t xml:space="preserve">Explanation = </w:t>
            </w:r>
            <w:r w:rsidRPr="0070522F">
              <w:rPr>
                <w:b/>
                <w:bCs/>
                <w:i/>
                <w:iCs/>
                <w:sz w:val="22"/>
                <w:szCs w:val="22"/>
              </w:rPr>
              <w:t>The “</w:t>
            </w:r>
            <w:proofErr w:type="spellStart"/>
            <w:r w:rsidRPr="0070522F">
              <w:rPr>
                <w:b/>
                <w:bCs/>
                <w:i/>
                <w:iCs/>
                <w:sz w:val="22"/>
                <w:szCs w:val="22"/>
              </w:rPr>
              <w:t>TPendDate</w:t>
            </w:r>
            <w:proofErr w:type="spellEnd"/>
            <w:r w:rsidRPr="0070522F">
              <w:rPr>
                <w:b/>
                <w:bCs/>
                <w:i/>
                <w:iCs/>
                <w:sz w:val="22"/>
                <w:szCs w:val="22"/>
              </w:rPr>
              <w:t>” is explained in DDN</w:t>
            </w:r>
            <w:r w:rsidR="004E3D5F" w:rsidRPr="0070522F">
              <w:rPr>
                <w:b/>
                <w:bCs/>
                <w:i/>
                <w:iCs/>
                <w:sz w:val="22"/>
                <w:szCs w:val="22"/>
              </w:rPr>
              <w:t>X</w:t>
            </w:r>
            <w:r w:rsidRPr="0070522F">
              <w:rPr>
                <w:b/>
                <w:bCs/>
                <w:i/>
                <w:iCs/>
                <w:sz w:val="22"/>
                <w:szCs w:val="22"/>
              </w:rPr>
              <w:t>A RFC-List.38.</w:t>
            </w:r>
          </w:p>
          <w:p w14:paraId="378C62E1" w14:textId="77777777" w:rsidR="00E1083F" w:rsidRPr="0070522F" w:rsidRDefault="00E1083F" w:rsidP="00E1083F">
            <w:pPr>
              <w:ind w:left="720" w:hanging="720"/>
              <w:rPr>
                <w:i/>
                <w:iCs/>
                <w:sz w:val="22"/>
                <w:szCs w:val="22"/>
              </w:rPr>
            </w:pPr>
            <w:r w:rsidRPr="0070522F">
              <w:rPr>
                <w:i/>
                <w:iCs/>
                <w:sz w:val="22"/>
                <w:szCs w:val="22"/>
              </w:rPr>
              <w:t>Language code = EN</w:t>
            </w:r>
          </w:p>
          <w:p w14:paraId="1FBA12A1" w14:textId="77777777" w:rsidR="00E1083F" w:rsidRPr="0070522F" w:rsidRDefault="00E1083F" w:rsidP="00E1083F">
            <w:pPr>
              <w:ind w:left="720" w:hanging="720"/>
              <w:rPr>
                <w:sz w:val="22"/>
                <w:szCs w:val="22"/>
              </w:rPr>
            </w:pPr>
          </w:p>
          <w:p w14:paraId="27014A7D" w14:textId="171845FB" w:rsidR="00E1083F" w:rsidRPr="00BF4A83" w:rsidRDefault="00FB6A38" w:rsidP="00E1083F">
            <w:pPr>
              <w:ind w:left="720" w:hanging="720"/>
              <w:rPr>
                <w:sz w:val="22"/>
                <w:szCs w:val="22"/>
              </w:rPr>
            </w:pPr>
            <w:r w:rsidRPr="00FB6A38">
              <w:rPr>
                <w:sz w:val="22"/>
                <w:szCs w:val="22"/>
                <w:lang w:val="en-IE"/>
              </w:rPr>
              <w:t xml:space="preserve">The above changes were applied after the ECCG of 5-6 October 2023, with </w:t>
            </w:r>
            <w:r w:rsidRPr="00FB6A38">
              <w:rPr>
                <w:b/>
                <w:bCs/>
                <w:sz w:val="22"/>
                <w:szCs w:val="22"/>
                <w:lang w:val="en-IE"/>
              </w:rPr>
              <w:t>validity date 12.10.2023</w:t>
            </w:r>
            <w:r w:rsidR="00BF4A83" w:rsidRPr="00BF4A83">
              <w:rPr>
                <w:sz w:val="22"/>
                <w:szCs w:val="22"/>
              </w:rPr>
              <w:t>.</w:t>
            </w:r>
          </w:p>
          <w:p w14:paraId="779361F7" w14:textId="77777777" w:rsidR="00E1083F" w:rsidRPr="0070522F" w:rsidRDefault="00E1083F" w:rsidP="00E1083F">
            <w:pPr>
              <w:ind w:left="720" w:hanging="720"/>
              <w:rPr>
                <w:sz w:val="22"/>
                <w:szCs w:val="22"/>
              </w:rPr>
            </w:pPr>
          </w:p>
          <w:p w14:paraId="6C2248A6" w14:textId="77777777" w:rsidR="00E1083F" w:rsidRPr="0070522F" w:rsidRDefault="00E1083F" w:rsidP="00E1083F">
            <w:pPr>
              <w:ind w:left="720" w:hanging="720"/>
              <w:rPr>
                <w:sz w:val="22"/>
                <w:szCs w:val="22"/>
              </w:rPr>
            </w:pPr>
          </w:p>
          <w:p w14:paraId="7A49F552" w14:textId="77777777" w:rsidR="00E1083F" w:rsidRPr="0070522F" w:rsidRDefault="00E1083F" w:rsidP="00E1083F">
            <w:pPr>
              <w:ind w:left="720" w:hanging="720"/>
              <w:rPr>
                <w:sz w:val="22"/>
                <w:szCs w:val="22"/>
              </w:rPr>
            </w:pPr>
            <w:r w:rsidRPr="0070522F">
              <w:rPr>
                <w:sz w:val="22"/>
                <w:szCs w:val="22"/>
              </w:rPr>
              <w:t>B/</w:t>
            </w:r>
          </w:p>
          <w:p w14:paraId="02555616" w14:textId="7FB872F7" w:rsidR="00E1083F" w:rsidRPr="0070522F" w:rsidRDefault="00E1083F" w:rsidP="00E1083F">
            <w:pPr>
              <w:ind w:left="720" w:hanging="720"/>
              <w:rPr>
                <w:sz w:val="22"/>
                <w:szCs w:val="22"/>
              </w:rPr>
            </w:pPr>
            <w:r w:rsidRPr="0070522F">
              <w:rPr>
                <w:sz w:val="22"/>
                <w:szCs w:val="22"/>
              </w:rPr>
              <w:t xml:space="preserve">The </w:t>
            </w:r>
            <w:r w:rsidRPr="0070522F">
              <w:rPr>
                <w:b/>
                <w:bCs/>
                <w:sz w:val="22"/>
                <w:szCs w:val="22"/>
              </w:rPr>
              <w:t>DDN</w:t>
            </w:r>
            <w:r w:rsidR="004E3D5F" w:rsidRPr="0070522F">
              <w:rPr>
                <w:b/>
                <w:bCs/>
                <w:sz w:val="22"/>
                <w:szCs w:val="22"/>
              </w:rPr>
              <w:t>X</w:t>
            </w:r>
            <w:r w:rsidRPr="0070522F">
              <w:rPr>
                <w:b/>
                <w:bCs/>
                <w:sz w:val="22"/>
                <w:szCs w:val="22"/>
              </w:rPr>
              <w:t xml:space="preserve">A-5.15.1-v1.00 (Main Document) </w:t>
            </w:r>
            <w:r w:rsidRPr="0070522F">
              <w:rPr>
                <w:sz w:val="22"/>
                <w:szCs w:val="22"/>
              </w:rPr>
              <w:t xml:space="preserve">is adapted as follows (addition of </w:t>
            </w:r>
            <w:r w:rsidRPr="0070522F">
              <w:rPr>
                <w:sz w:val="22"/>
                <w:szCs w:val="22"/>
                <w:highlight w:val="yellow"/>
              </w:rPr>
              <w:t>text highlight in yellow</w:t>
            </w:r>
            <w:r w:rsidRPr="0070522F">
              <w:rPr>
                <w:sz w:val="22"/>
                <w:szCs w:val="22"/>
              </w:rPr>
              <w:t xml:space="preserve">, removal of </w:t>
            </w:r>
            <w:r w:rsidRPr="0070522F">
              <w:rPr>
                <w:strike/>
                <w:color w:val="FF0000"/>
                <w:sz w:val="22"/>
                <w:szCs w:val="22"/>
              </w:rPr>
              <w:t>text with strikethrough</w:t>
            </w:r>
            <w:r w:rsidRPr="0070522F">
              <w:rPr>
                <w:sz w:val="22"/>
                <w:szCs w:val="22"/>
              </w:rPr>
              <w:t>):</w:t>
            </w:r>
          </w:p>
          <w:p w14:paraId="358D1D79" w14:textId="6028CD58" w:rsidR="004E3D5F" w:rsidRPr="0070522F" w:rsidRDefault="004E3D5F" w:rsidP="002B2D47">
            <w:pPr>
              <w:pStyle w:val="ListParagraph"/>
              <w:numPr>
                <w:ilvl w:val="0"/>
                <w:numId w:val="8"/>
              </w:numPr>
              <w:rPr>
                <w:sz w:val="22"/>
                <w:szCs w:val="22"/>
              </w:rPr>
            </w:pPr>
            <w:r w:rsidRPr="0070522F">
              <w:rPr>
                <w:sz w:val="22"/>
                <w:szCs w:val="22"/>
              </w:rPr>
              <w:t xml:space="preserve">The section </w:t>
            </w:r>
            <w:bookmarkStart w:id="3" w:name="_Toc473625680"/>
            <w:bookmarkStart w:id="4" w:name="_Toc473732538"/>
            <w:bookmarkStart w:id="5" w:name="_Toc473825637"/>
            <w:bookmarkStart w:id="6" w:name="_Toc285707581"/>
            <w:bookmarkStart w:id="7" w:name="_Toc285708641"/>
            <w:bookmarkStart w:id="8" w:name="_Ref320605897"/>
            <w:bookmarkStart w:id="9" w:name="_Toc416167719"/>
            <w:bookmarkStart w:id="10" w:name="_Ref477338740"/>
            <w:bookmarkStart w:id="11" w:name="_Toc45648695"/>
            <w:bookmarkStart w:id="12" w:name="_Toc68274111"/>
            <w:bookmarkStart w:id="13" w:name="_Toc68274406"/>
            <w:bookmarkStart w:id="14" w:name="_Toc69205291"/>
            <w:bookmarkStart w:id="15" w:name="_Toc69724322"/>
            <w:bookmarkStart w:id="16" w:name="_Toc97296379"/>
            <w:bookmarkStart w:id="17" w:name="_Toc129280964"/>
            <w:r w:rsidRPr="0070522F">
              <w:rPr>
                <w:b/>
                <w:bCs/>
                <w:i/>
                <w:iCs/>
                <w:sz w:val="22"/>
                <w:szCs w:val="22"/>
              </w:rPr>
              <w:t>I.2.1 Applicable documents</w:t>
            </w:r>
            <w:bookmarkStart w:id="18" w:name="_Hlt1917520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Pr="0070522F">
              <w:rPr>
                <w:sz w:val="22"/>
                <w:szCs w:val="22"/>
              </w:rPr>
              <w:t xml:space="preserve"> will be modified on page 25:</w:t>
            </w:r>
          </w:p>
          <w:p w14:paraId="01B07703" w14:textId="3CFAA1BC" w:rsidR="004E3D5F" w:rsidRPr="0070522F" w:rsidRDefault="004E3D5F" w:rsidP="004E3D5F">
            <w:pPr>
              <w:ind w:left="720" w:hanging="720"/>
              <w:rPr>
                <w:sz w:val="22"/>
                <w:szCs w:val="22"/>
              </w:rPr>
            </w:pPr>
            <w:r w:rsidRPr="0070522F">
              <w:rPr>
                <w:sz w:val="22"/>
                <w:szCs w:val="22"/>
              </w:rPr>
              <w:t xml:space="preserve">The reference A5 to ‘UCC WP’ </w:t>
            </w:r>
          </w:p>
          <w:p w14:paraId="69D26F93" w14:textId="77777777" w:rsidR="004E3D5F" w:rsidRPr="0070522F" w:rsidRDefault="00000000" w:rsidP="00F22C34">
            <w:pPr>
              <w:ind w:left="720" w:firstLine="25"/>
            </w:pPr>
            <w:hyperlink r:id="rId13" w:history="1">
              <w:r w:rsidR="004E3D5F" w:rsidRPr="0070522F">
                <w:rPr>
                  <w:rStyle w:val="Hyperlink"/>
                </w:rPr>
                <w:t>Commission Implementing Decision (EU) 2019/2151 of 13 December 2019 establishing the work programme relating to the development and deployment of the electronic systems provided for in the Union Customs Code</w:t>
              </w:r>
            </w:hyperlink>
            <w:r w:rsidR="004E3D5F" w:rsidRPr="0070522F">
              <w:rPr>
                <w:sz w:val="22"/>
                <w:szCs w:val="22"/>
              </w:rPr>
              <w:t xml:space="preserve"> of </w:t>
            </w:r>
            <w:r w:rsidR="004E3D5F" w:rsidRPr="0070522F">
              <w:t xml:space="preserve">16/12/2019. </w:t>
            </w:r>
          </w:p>
          <w:p w14:paraId="490F512A" w14:textId="77777777" w:rsidR="004E3D5F" w:rsidRPr="0070522F" w:rsidRDefault="004E3D5F" w:rsidP="004E3D5F">
            <w:pPr>
              <w:ind w:left="720" w:hanging="720"/>
            </w:pPr>
          </w:p>
          <w:p w14:paraId="0B377170" w14:textId="77777777" w:rsidR="00ED7C7D" w:rsidRPr="00ED7C7D" w:rsidRDefault="00ED7C7D" w:rsidP="00ED7C7D">
            <w:pPr>
              <w:rPr>
                <w:sz w:val="22"/>
                <w:szCs w:val="22"/>
              </w:rPr>
            </w:pPr>
            <w:r w:rsidRPr="00ED7C7D">
              <w:rPr>
                <w:sz w:val="22"/>
                <w:szCs w:val="22"/>
              </w:rPr>
              <w:t xml:space="preserve">will be updated with the legal reference of the </w:t>
            </w:r>
            <w:r w:rsidRPr="00ED7C7D">
              <w:rPr>
                <w:b/>
                <w:bCs/>
                <w:sz w:val="22"/>
                <w:szCs w:val="22"/>
              </w:rPr>
              <w:t>updated UCC Work Programme</w:t>
            </w:r>
            <w:r w:rsidRPr="00ED7C7D">
              <w:rPr>
                <w:sz w:val="22"/>
                <w:szCs w:val="22"/>
              </w:rPr>
              <w:t>, after it is published in the Official Journal.</w:t>
            </w:r>
          </w:p>
          <w:p w14:paraId="6BA9A547" w14:textId="69077CA6" w:rsidR="004E3D5F" w:rsidRPr="00ED7C7D" w:rsidRDefault="00ED7C7D" w:rsidP="00ED7C7D">
            <w:pPr>
              <w:ind w:left="720" w:hanging="720"/>
              <w:rPr>
                <w:color w:val="0000FF"/>
                <w:sz w:val="22"/>
                <w:szCs w:val="22"/>
                <w:u w:val="single"/>
              </w:rPr>
            </w:pPr>
            <w:r w:rsidRPr="00ED7C7D">
              <w:rPr>
                <w:sz w:val="22"/>
                <w:szCs w:val="22"/>
              </w:rPr>
              <w:t xml:space="preserve">The reference to the </w:t>
            </w:r>
            <w:r w:rsidRPr="00ED7C7D">
              <w:rPr>
                <w:b/>
                <w:bCs/>
                <w:sz w:val="22"/>
                <w:szCs w:val="22"/>
              </w:rPr>
              <w:t>IRTA</w:t>
            </w:r>
            <w:r w:rsidRPr="00ED7C7D">
              <w:rPr>
                <w:sz w:val="22"/>
                <w:szCs w:val="22"/>
              </w:rPr>
              <w:t xml:space="preserve"> (</w:t>
            </w:r>
            <w:hyperlink r:id="rId14" w:history="1">
              <w:r w:rsidRPr="00ED7C7D">
                <w:rPr>
                  <w:rStyle w:val="Hyperlink"/>
                  <w:sz w:val="22"/>
                  <w:szCs w:val="22"/>
                </w:rPr>
                <w:t>Commission Implementing Regulation (EU) 2023/1070 of 1 June 2023 on technical arrangements for developing, maintaining and employing electronic systems for the exchange and storage of information under Regulation (EU) No 952/2013 of the European Parliament and the Council</w:t>
              </w:r>
            </w:hyperlink>
            <w:r w:rsidRPr="00ED7C7D">
              <w:rPr>
                <w:sz w:val="22"/>
                <w:szCs w:val="22"/>
              </w:rPr>
              <w:t>) will also be added.</w:t>
            </w:r>
          </w:p>
          <w:p w14:paraId="663679A5" w14:textId="77777777" w:rsidR="004E3D5F" w:rsidRPr="0070522F" w:rsidRDefault="004E3D5F" w:rsidP="004E3D5F">
            <w:pPr>
              <w:ind w:left="720" w:hanging="720"/>
              <w:rPr>
                <w:sz w:val="22"/>
                <w:szCs w:val="22"/>
              </w:rPr>
            </w:pPr>
          </w:p>
          <w:p w14:paraId="4D9191BD" w14:textId="23FFB026" w:rsidR="004E3D5F" w:rsidRPr="0070522F" w:rsidRDefault="004E3D5F" w:rsidP="002B2D47">
            <w:pPr>
              <w:pStyle w:val="ListParagraph"/>
              <w:numPr>
                <w:ilvl w:val="0"/>
                <w:numId w:val="8"/>
              </w:numPr>
              <w:rPr>
                <w:sz w:val="22"/>
                <w:szCs w:val="22"/>
              </w:rPr>
            </w:pPr>
            <w:r w:rsidRPr="0070522F">
              <w:rPr>
                <w:sz w:val="22"/>
                <w:szCs w:val="22"/>
              </w:rPr>
              <w:lastRenderedPageBreak/>
              <w:t xml:space="preserve">In the section </w:t>
            </w:r>
            <w:bookmarkStart w:id="19" w:name="_Ref13234385"/>
            <w:bookmarkStart w:id="20" w:name="_Toc45648894"/>
            <w:bookmarkStart w:id="21" w:name="_Toc68274309"/>
            <w:bookmarkStart w:id="22" w:name="_Toc68274452"/>
            <w:bookmarkStart w:id="23" w:name="_Toc69205337"/>
            <w:bookmarkStart w:id="24" w:name="_Toc97296425"/>
            <w:r w:rsidRPr="0070522F">
              <w:rPr>
                <w:b/>
                <w:bCs/>
                <w:i/>
                <w:iCs/>
                <w:sz w:val="22"/>
                <w:szCs w:val="22"/>
              </w:rPr>
              <w:t xml:space="preserve">IV </w:t>
            </w:r>
            <w:r w:rsidR="00CC277D" w:rsidRPr="0070522F">
              <w:rPr>
                <w:b/>
                <w:bCs/>
                <w:i/>
                <w:iCs/>
                <w:sz w:val="22"/>
                <w:szCs w:val="22"/>
              </w:rPr>
              <w:t>AES</w:t>
            </w:r>
            <w:r w:rsidRPr="0070522F">
              <w:rPr>
                <w:b/>
                <w:bCs/>
                <w:i/>
                <w:iCs/>
                <w:sz w:val="22"/>
                <w:szCs w:val="22"/>
              </w:rPr>
              <w:t xml:space="preserve"> Transitional </w:t>
            </w:r>
            <w:proofErr w:type="gramStart"/>
            <w:r w:rsidRPr="0070522F">
              <w:rPr>
                <w:b/>
                <w:bCs/>
                <w:i/>
                <w:iCs/>
                <w:sz w:val="22"/>
                <w:szCs w:val="22"/>
              </w:rPr>
              <w:t>Scenarios</w:t>
            </w:r>
            <w:bookmarkEnd w:id="19"/>
            <w:bookmarkEnd w:id="20"/>
            <w:bookmarkEnd w:id="21"/>
            <w:bookmarkEnd w:id="22"/>
            <w:bookmarkEnd w:id="23"/>
            <w:bookmarkEnd w:id="24"/>
            <w:r w:rsidRPr="0070522F">
              <w:rPr>
                <w:sz w:val="22"/>
                <w:szCs w:val="22"/>
              </w:rPr>
              <w:t xml:space="preserve"> ,</w:t>
            </w:r>
            <w:proofErr w:type="gramEnd"/>
            <w:r w:rsidRPr="0070522F">
              <w:rPr>
                <w:sz w:val="22"/>
                <w:szCs w:val="22"/>
              </w:rPr>
              <w:t xml:space="preserve"> the first paragraph of section IV </w:t>
            </w:r>
            <w:r w:rsidR="00ED7C7D" w:rsidRPr="00ED7C7D">
              <w:rPr>
                <w:sz w:val="22"/>
                <w:szCs w:val="22"/>
              </w:rPr>
              <w:t>will be adapted as follows</w:t>
            </w:r>
            <w:r w:rsidRPr="0070522F">
              <w:rPr>
                <w:sz w:val="22"/>
                <w:szCs w:val="22"/>
              </w:rPr>
              <w:t>:</w:t>
            </w:r>
          </w:p>
          <w:p w14:paraId="6490D65A" w14:textId="77777777" w:rsidR="004E3D5F" w:rsidRPr="0070522F" w:rsidRDefault="004E3D5F" w:rsidP="004E3D5F">
            <w:pPr>
              <w:ind w:left="720" w:hanging="720"/>
              <w:rPr>
                <w:sz w:val="22"/>
                <w:szCs w:val="22"/>
              </w:rPr>
            </w:pPr>
          </w:p>
          <w:p w14:paraId="134BABB5" w14:textId="77777777" w:rsidR="00A42E05" w:rsidRPr="0070522F" w:rsidRDefault="00A42E05" w:rsidP="008854B7">
            <w:pPr>
              <w:pStyle w:val="ListParagraph"/>
              <w:rPr>
                <w:sz w:val="22"/>
                <w:szCs w:val="22"/>
              </w:rPr>
            </w:pPr>
          </w:p>
          <w:p w14:paraId="45D19D6A" w14:textId="77777777" w:rsidR="00CC277D" w:rsidRPr="0070522F" w:rsidRDefault="00735E21" w:rsidP="00CC277D">
            <w:pPr>
              <w:ind w:left="720" w:right="428" w:hanging="720"/>
              <w:jc w:val="both"/>
              <w:rPr>
                <w:b/>
                <w:bCs/>
              </w:rPr>
            </w:pPr>
            <w:r w:rsidRPr="0070522F">
              <w:rPr>
                <w:sz w:val="22"/>
                <w:szCs w:val="22"/>
              </w:rPr>
              <w:t xml:space="preserve">This section provides the principles to be applied by NAs implementing AES-P1 functionality </w:t>
            </w:r>
            <w:r w:rsidR="00CC277D" w:rsidRPr="0070522F">
              <w:rPr>
                <w:b/>
                <w:bCs/>
              </w:rPr>
              <w:t xml:space="preserve">during the Transitional Period. </w:t>
            </w:r>
          </w:p>
          <w:p w14:paraId="1590D47C" w14:textId="21DEC8FB" w:rsidR="00CC277D" w:rsidRPr="0070522F" w:rsidRDefault="00CC277D" w:rsidP="00CC277D">
            <w:pPr>
              <w:ind w:left="720" w:right="428" w:hanging="720"/>
              <w:jc w:val="both"/>
            </w:pPr>
          </w:p>
          <w:p w14:paraId="09CB1EC6" w14:textId="77777777" w:rsidR="00E0734E" w:rsidRPr="00E0734E" w:rsidRDefault="00CC277D" w:rsidP="00CC277D">
            <w:pPr>
              <w:ind w:left="720" w:right="428" w:hanging="720"/>
              <w:jc w:val="both"/>
            </w:pPr>
            <w:r w:rsidRPr="0070522F">
              <w:t>In addition, it provides the outcome of transitional analysis and the definition of necessary scenarios (and Time Sequence Diagrams, and State Transition Diagrams, if any) which shall be applied during the Transitional Period (hereafter Trans</w:t>
            </w:r>
            <w:r w:rsidRPr="00E0734E">
              <w:t xml:space="preserve">itional Scenarios). </w:t>
            </w:r>
          </w:p>
          <w:p w14:paraId="3BF7150B" w14:textId="72AB638A" w:rsidR="00E0734E" w:rsidRPr="00E0734E" w:rsidRDefault="00E0734E" w:rsidP="00CC277D">
            <w:pPr>
              <w:ind w:left="720" w:right="428" w:hanging="720"/>
              <w:jc w:val="both"/>
            </w:pPr>
            <w:r w:rsidRPr="00E0734E">
              <w:rPr>
                <w:highlight w:val="yellow"/>
              </w:rPr>
              <w:t>In the whole DDNXA, the expression ‘</w:t>
            </w:r>
            <w:r w:rsidRPr="00E0734E">
              <w:rPr>
                <w:b/>
                <w:bCs/>
                <w:highlight w:val="yellow"/>
              </w:rPr>
              <w:t>Transitional Period</w:t>
            </w:r>
            <w:r w:rsidRPr="00E0734E">
              <w:rPr>
                <w:highlight w:val="yellow"/>
              </w:rPr>
              <w:t xml:space="preserve">’ covers the period defined in the UCC Work Programme [A5], </w:t>
            </w:r>
            <w:r w:rsidR="00B87490">
              <w:rPr>
                <w:highlight w:val="yellow"/>
              </w:rPr>
              <w:t xml:space="preserve">as ‘deployment window’, </w:t>
            </w:r>
            <w:r w:rsidRPr="00E0734E">
              <w:rPr>
                <w:highlight w:val="yellow"/>
              </w:rPr>
              <w:t>technically defined in CS/RD2 - CL990[</w:t>
            </w:r>
            <w:proofErr w:type="spellStart"/>
            <w:r w:rsidRPr="00E0734E">
              <w:rPr>
                <w:highlight w:val="yellow"/>
              </w:rPr>
              <w:t>TransitionalDate</w:t>
            </w:r>
            <w:proofErr w:type="spellEnd"/>
            <w:r w:rsidRPr="00E0734E">
              <w:rPr>
                <w:highlight w:val="yellow"/>
              </w:rPr>
              <w:t>] where the value of the parameter ‘</w:t>
            </w:r>
            <w:proofErr w:type="spellStart"/>
            <w:r w:rsidRPr="00E0734E">
              <w:rPr>
                <w:highlight w:val="yellow"/>
              </w:rPr>
              <w:t>TPendDate</w:t>
            </w:r>
            <w:proofErr w:type="spellEnd"/>
            <w:r w:rsidRPr="00E0734E">
              <w:rPr>
                <w:highlight w:val="yellow"/>
              </w:rPr>
              <w:t>’ is maintained</w:t>
            </w:r>
            <w:r w:rsidRPr="00E0734E">
              <w:t>.</w:t>
            </w:r>
          </w:p>
          <w:p w14:paraId="70345EE1" w14:textId="47ACAA26" w:rsidR="00CC277D" w:rsidRDefault="00215F98" w:rsidP="00CC277D">
            <w:pPr>
              <w:ind w:left="720" w:right="428" w:hanging="720"/>
              <w:jc w:val="both"/>
            </w:pPr>
            <w:r>
              <w:rPr>
                <w:highlight w:val="yellow"/>
              </w:rPr>
              <w:t xml:space="preserve">This section also explains the concepts of step 1 (core functions) and step 2 and step 3 (non-core functions) </w:t>
            </w:r>
            <w:r w:rsidR="00CC277D" w:rsidRPr="0070522F">
              <w:rPr>
                <w:highlight w:val="yellow"/>
              </w:rPr>
              <w:t xml:space="preserve">applied during the Transitional Period, along with the Protocol for Common Domain exchanges that defines the rules of interoperability between the NAs having </w:t>
            </w:r>
            <w:r>
              <w:rPr>
                <w:highlight w:val="yellow"/>
              </w:rPr>
              <w:t xml:space="preserve">deployed </w:t>
            </w:r>
            <w:r w:rsidR="00CC277D" w:rsidRPr="0070522F">
              <w:rPr>
                <w:highlight w:val="yellow"/>
              </w:rPr>
              <w:t>the</w:t>
            </w:r>
            <w:r>
              <w:rPr>
                <w:highlight w:val="yellow"/>
              </w:rPr>
              <w:t>ir</w:t>
            </w:r>
            <w:r w:rsidR="00CC277D" w:rsidRPr="0070522F">
              <w:rPr>
                <w:highlight w:val="yellow"/>
              </w:rPr>
              <w:t xml:space="preserve"> AES</w:t>
            </w:r>
            <w:r>
              <w:rPr>
                <w:highlight w:val="yellow"/>
              </w:rPr>
              <w:t xml:space="preserve"> application</w:t>
            </w:r>
            <w:r w:rsidR="00CC277D" w:rsidRPr="0070522F">
              <w:rPr>
                <w:highlight w:val="yellow"/>
              </w:rPr>
              <w:t xml:space="preserve"> and the NAs still operating </w:t>
            </w:r>
            <w:r w:rsidR="00ED7C7D">
              <w:rPr>
                <w:highlight w:val="yellow"/>
              </w:rPr>
              <w:t>as</w:t>
            </w:r>
            <w:r w:rsidR="00CC277D" w:rsidRPr="0070522F">
              <w:rPr>
                <w:highlight w:val="yellow"/>
              </w:rPr>
              <w:t xml:space="preserve"> ECS-P2 only.</w:t>
            </w:r>
          </w:p>
          <w:p w14:paraId="78575DA1" w14:textId="736CC2CE" w:rsidR="00E0734E" w:rsidRPr="0070522F" w:rsidRDefault="00E0734E" w:rsidP="00CC277D">
            <w:pPr>
              <w:ind w:left="720" w:right="428" w:hanging="720"/>
              <w:jc w:val="both"/>
              <w:rPr>
                <w:sz w:val="22"/>
                <w:szCs w:val="22"/>
              </w:rPr>
            </w:pPr>
          </w:p>
          <w:p w14:paraId="4FEC57CF" w14:textId="77777777" w:rsidR="00A42E05" w:rsidRPr="0070522F" w:rsidRDefault="00A42E05" w:rsidP="00A42E05">
            <w:pPr>
              <w:pStyle w:val="ListParagraph"/>
              <w:rPr>
                <w:sz w:val="22"/>
                <w:szCs w:val="22"/>
              </w:rPr>
            </w:pPr>
          </w:p>
          <w:p w14:paraId="4E227AE6" w14:textId="3A32713F" w:rsidR="00A42E05" w:rsidRPr="0070522F" w:rsidRDefault="00A42E05" w:rsidP="002B2D47">
            <w:pPr>
              <w:pStyle w:val="ListParagraph"/>
              <w:numPr>
                <w:ilvl w:val="0"/>
                <w:numId w:val="8"/>
              </w:numPr>
              <w:rPr>
                <w:sz w:val="22"/>
                <w:szCs w:val="22"/>
              </w:rPr>
            </w:pPr>
            <w:r w:rsidRPr="0070522F">
              <w:rPr>
                <w:sz w:val="22"/>
                <w:szCs w:val="22"/>
              </w:rPr>
              <w:t>The Section IV.</w:t>
            </w:r>
            <w:r w:rsidR="00F7454D" w:rsidRPr="0070522F">
              <w:rPr>
                <w:sz w:val="22"/>
                <w:szCs w:val="22"/>
              </w:rPr>
              <w:t>1</w:t>
            </w:r>
            <w:r w:rsidRPr="0070522F">
              <w:rPr>
                <w:sz w:val="22"/>
                <w:szCs w:val="22"/>
              </w:rPr>
              <w:t xml:space="preserve"> will be</w:t>
            </w:r>
            <w:r w:rsidR="00A87880" w:rsidRPr="0070522F">
              <w:rPr>
                <w:sz w:val="22"/>
                <w:szCs w:val="22"/>
              </w:rPr>
              <w:t>come:</w:t>
            </w:r>
            <w:r w:rsidRPr="0070522F">
              <w:rPr>
                <w:sz w:val="22"/>
                <w:szCs w:val="22"/>
              </w:rPr>
              <w:t xml:space="preserve"> </w:t>
            </w:r>
          </w:p>
          <w:p w14:paraId="33F42D6D" w14:textId="77777777" w:rsidR="002737F3" w:rsidRPr="0070522F" w:rsidRDefault="002737F3" w:rsidP="00E65210">
            <w:pPr>
              <w:rPr>
                <w:sz w:val="22"/>
                <w:szCs w:val="22"/>
              </w:rPr>
            </w:pPr>
          </w:p>
          <w:p w14:paraId="4C50547D" w14:textId="1BC7274F" w:rsidR="004C7F69" w:rsidRPr="0070522F" w:rsidRDefault="004C7F69" w:rsidP="008854B7">
            <w:pPr>
              <w:ind w:left="360"/>
              <w:rPr>
                <w:b/>
                <w:bCs/>
                <w:sz w:val="28"/>
                <w:szCs w:val="28"/>
              </w:rPr>
            </w:pPr>
            <w:r w:rsidRPr="0070522F">
              <w:rPr>
                <w:b/>
                <w:bCs/>
                <w:sz w:val="28"/>
                <w:szCs w:val="28"/>
              </w:rPr>
              <w:t>IV.</w:t>
            </w:r>
            <w:r w:rsidR="002F335D" w:rsidRPr="0070522F">
              <w:rPr>
                <w:b/>
                <w:bCs/>
                <w:sz w:val="28"/>
                <w:szCs w:val="28"/>
              </w:rPr>
              <w:t>1</w:t>
            </w:r>
            <w:r w:rsidRPr="0070522F">
              <w:rPr>
                <w:b/>
                <w:bCs/>
                <w:sz w:val="28"/>
                <w:szCs w:val="28"/>
              </w:rPr>
              <w:t xml:space="preserve"> Introduction</w:t>
            </w:r>
          </w:p>
          <w:p w14:paraId="40C6173A" w14:textId="5ADB865E" w:rsidR="004C7F69" w:rsidRPr="0070522F" w:rsidRDefault="004C7F69" w:rsidP="008854B7">
            <w:pPr>
              <w:spacing w:before="240"/>
              <w:ind w:left="360"/>
              <w:rPr>
                <w:sz w:val="22"/>
                <w:szCs w:val="22"/>
              </w:rPr>
            </w:pPr>
            <w:r w:rsidRPr="0070522F">
              <w:rPr>
                <w:sz w:val="22"/>
                <w:szCs w:val="22"/>
              </w:rPr>
              <w:t>The current operational phase ‘</w:t>
            </w:r>
            <w:r w:rsidR="0017379F" w:rsidRPr="0070522F">
              <w:rPr>
                <w:sz w:val="22"/>
                <w:szCs w:val="22"/>
              </w:rPr>
              <w:t xml:space="preserve">Export Control System </w:t>
            </w:r>
            <w:r w:rsidRPr="0070522F">
              <w:rPr>
                <w:sz w:val="22"/>
                <w:szCs w:val="22"/>
              </w:rPr>
              <w:t xml:space="preserve">Phase </w:t>
            </w:r>
            <w:r w:rsidR="0017379F" w:rsidRPr="0070522F">
              <w:rPr>
                <w:sz w:val="22"/>
                <w:szCs w:val="22"/>
              </w:rPr>
              <w:t>2</w:t>
            </w:r>
            <w:r w:rsidRPr="0070522F">
              <w:rPr>
                <w:sz w:val="22"/>
                <w:szCs w:val="22"/>
              </w:rPr>
              <w:t>’ (</w:t>
            </w:r>
            <w:r w:rsidR="0017379F" w:rsidRPr="0070522F">
              <w:rPr>
                <w:sz w:val="22"/>
                <w:szCs w:val="22"/>
              </w:rPr>
              <w:t>ECS</w:t>
            </w:r>
            <w:r w:rsidRPr="0070522F">
              <w:rPr>
                <w:sz w:val="22"/>
                <w:szCs w:val="22"/>
              </w:rPr>
              <w:t>-P</w:t>
            </w:r>
            <w:r w:rsidR="0017379F" w:rsidRPr="0070522F">
              <w:rPr>
                <w:sz w:val="22"/>
                <w:szCs w:val="22"/>
              </w:rPr>
              <w:t>2</w:t>
            </w:r>
            <w:r w:rsidRPr="0070522F">
              <w:rPr>
                <w:sz w:val="22"/>
                <w:szCs w:val="22"/>
              </w:rPr>
              <w:t xml:space="preserve">) implements the functionality for </w:t>
            </w:r>
            <w:r w:rsidR="007767D6" w:rsidRPr="0070522F">
              <w:rPr>
                <w:sz w:val="22"/>
                <w:szCs w:val="22"/>
              </w:rPr>
              <w:t>Export</w:t>
            </w:r>
            <w:r w:rsidRPr="0070522F">
              <w:rPr>
                <w:sz w:val="22"/>
                <w:szCs w:val="22"/>
              </w:rPr>
              <w:t xml:space="preserve"> formalities including the safety and security features, as described in the Community Customs Code (CCC) [R</w:t>
            </w:r>
            <w:r w:rsidR="002552B9" w:rsidRPr="0070522F">
              <w:rPr>
                <w:sz w:val="22"/>
                <w:szCs w:val="22"/>
              </w:rPr>
              <w:t>1</w:t>
            </w:r>
            <w:r w:rsidRPr="0070522F">
              <w:rPr>
                <w:sz w:val="22"/>
                <w:szCs w:val="22"/>
              </w:rPr>
              <w:t>] and its Implementing Provisions [R</w:t>
            </w:r>
            <w:r w:rsidR="002552B9" w:rsidRPr="0070522F">
              <w:rPr>
                <w:sz w:val="22"/>
                <w:szCs w:val="22"/>
              </w:rPr>
              <w:t>2</w:t>
            </w:r>
            <w:r w:rsidRPr="0070522F">
              <w:rPr>
                <w:sz w:val="22"/>
                <w:szCs w:val="22"/>
              </w:rPr>
              <w:t>].</w:t>
            </w:r>
          </w:p>
          <w:p w14:paraId="0A75E16B" w14:textId="1E4389FF" w:rsidR="004C7F69" w:rsidRPr="0070522F" w:rsidRDefault="0017379F" w:rsidP="008854B7">
            <w:pPr>
              <w:spacing w:before="240"/>
              <w:ind w:left="360"/>
              <w:rPr>
                <w:sz w:val="22"/>
                <w:szCs w:val="22"/>
              </w:rPr>
            </w:pPr>
            <w:r w:rsidRPr="0070522F">
              <w:rPr>
                <w:sz w:val="22"/>
                <w:szCs w:val="22"/>
              </w:rPr>
              <w:t>AES</w:t>
            </w:r>
            <w:r w:rsidR="004C7F69" w:rsidRPr="0070522F">
              <w:rPr>
                <w:sz w:val="22"/>
                <w:szCs w:val="22"/>
              </w:rPr>
              <w:t>-P</w:t>
            </w:r>
            <w:r w:rsidRPr="0070522F">
              <w:rPr>
                <w:sz w:val="22"/>
                <w:szCs w:val="22"/>
              </w:rPr>
              <w:t>1</w:t>
            </w:r>
            <w:r w:rsidR="004C7F69" w:rsidRPr="0070522F">
              <w:rPr>
                <w:sz w:val="22"/>
                <w:szCs w:val="22"/>
              </w:rPr>
              <w:t xml:space="preserve"> is a new </w:t>
            </w:r>
            <w:r w:rsidR="00C959E6" w:rsidRPr="0070522F">
              <w:rPr>
                <w:sz w:val="22"/>
                <w:szCs w:val="22"/>
              </w:rPr>
              <w:t>phase</w:t>
            </w:r>
            <w:r w:rsidR="004C7F69" w:rsidRPr="0070522F">
              <w:rPr>
                <w:sz w:val="22"/>
                <w:szCs w:val="22"/>
              </w:rPr>
              <w:t xml:space="preserve"> implementing the new requirements of the Union Customs Code (UCC) [A</w:t>
            </w:r>
            <w:r w:rsidR="003B73A6" w:rsidRPr="0070522F">
              <w:rPr>
                <w:sz w:val="22"/>
                <w:szCs w:val="22"/>
              </w:rPr>
              <w:t>1</w:t>
            </w:r>
            <w:r w:rsidR="004C7F69" w:rsidRPr="0070522F">
              <w:rPr>
                <w:sz w:val="22"/>
                <w:szCs w:val="22"/>
              </w:rPr>
              <w:t>] with its Delegated Act (DA) [A</w:t>
            </w:r>
            <w:r w:rsidR="00CA2B0C" w:rsidRPr="0070522F">
              <w:rPr>
                <w:sz w:val="22"/>
                <w:szCs w:val="22"/>
              </w:rPr>
              <w:t>3</w:t>
            </w:r>
            <w:r w:rsidR="004C7F69" w:rsidRPr="0070522F">
              <w:rPr>
                <w:sz w:val="22"/>
                <w:szCs w:val="22"/>
              </w:rPr>
              <w:t>] and Implementing Act (IA) [A11].</w:t>
            </w:r>
          </w:p>
          <w:p w14:paraId="67557513" w14:textId="7BDDD421" w:rsidR="004C7F69" w:rsidRPr="0070522F" w:rsidRDefault="004C7F69" w:rsidP="008854B7">
            <w:pPr>
              <w:spacing w:before="240"/>
              <w:ind w:left="360"/>
              <w:rPr>
                <w:sz w:val="22"/>
                <w:szCs w:val="22"/>
              </w:rPr>
            </w:pPr>
            <w:r w:rsidRPr="0070522F">
              <w:rPr>
                <w:sz w:val="22"/>
                <w:szCs w:val="22"/>
              </w:rPr>
              <w:t xml:space="preserve">A brief description of </w:t>
            </w:r>
            <w:r w:rsidR="0017379F" w:rsidRPr="0070522F">
              <w:rPr>
                <w:sz w:val="22"/>
                <w:szCs w:val="22"/>
              </w:rPr>
              <w:t>AES</w:t>
            </w:r>
            <w:r w:rsidRPr="0070522F">
              <w:rPr>
                <w:sz w:val="22"/>
                <w:szCs w:val="22"/>
              </w:rPr>
              <w:t>-P</w:t>
            </w:r>
            <w:r w:rsidR="0017379F" w:rsidRPr="0070522F">
              <w:rPr>
                <w:sz w:val="22"/>
                <w:szCs w:val="22"/>
              </w:rPr>
              <w:t>1</w:t>
            </w:r>
            <w:r w:rsidRPr="0070522F">
              <w:rPr>
                <w:sz w:val="22"/>
                <w:szCs w:val="22"/>
              </w:rPr>
              <w:t xml:space="preserve"> functionality is provided in section I.I.4. The </w:t>
            </w:r>
            <w:r w:rsidR="00E45F8F" w:rsidRPr="0070522F">
              <w:rPr>
                <w:sz w:val="22"/>
                <w:szCs w:val="22"/>
              </w:rPr>
              <w:t>AES</w:t>
            </w:r>
            <w:r w:rsidRPr="0070522F">
              <w:rPr>
                <w:sz w:val="22"/>
                <w:szCs w:val="22"/>
              </w:rPr>
              <w:t xml:space="preserve"> Vision Document [A8] defines the scope of the </w:t>
            </w:r>
            <w:r w:rsidR="00E45F8F" w:rsidRPr="0070522F">
              <w:rPr>
                <w:sz w:val="22"/>
                <w:szCs w:val="22"/>
              </w:rPr>
              <w:t>AES-P1</w:t>
            </w:r>
            <w:r w:rsidRPr="0070522F">
              <w:rPr>
                <w:sz w:val="22"/>
                <w:szCs w:val="22"/>
              </w:rPr>
              <w:t>.</w:t>
            </w:r>
          </w:p>
          <w:p w14:paraId="54794460" w14:textId="493B8635" w:rsidR="004C7F69" w:rsidRPr="0070522F" w:rsidRDefault="004C7F69" w:rsidP="008854B7">
            <w:pPr>
              <w:spacing w:before="240"/>
              <w:ind w:left="360"/>
              <w:rPr>
                <w:sz w:val="22"/>
                <w:szCs w:val="22"/>
              </w:rPr>
            </w:pPr>
            <w:r w:rsidRPr="0070522F">
              <w:rPr>
                <w:sz w:val="22"/>
                <w:szCs w:val="22"/>
              </w:rPr>
              <w:t xml:space="preserve">As per Transition Strategy from </w:t>
            </w:r>
            <w:r w:rsidR="002552B9" w:rsidRPr="0070522F">
              <w:rPr>
                <w:sz w:val="22"/>
                <w:szCs w:val="22"/>
              </w:rPr>
              <w:t>ECS-P2</w:t>
            </w:r>
            <w:r w:rsidRPr="0070522F">
              <w:rPr>
                <w:sz w:val="22"/>
                <w:szCs w:val="22"/>
              </w:rPr>
              <w:t xml:space="preserve"> to </w:t>
            </w:r>
            <w:r w:rsidR="002552B9" w:rsidRPr="0070522F">
              <w:rPr>
                <w:sz w:val="22"/>
                <w:szCs w:val="22"/>
              </w:rPr>
              <w:t>AES-P1</w:t>
            </w:r>
            <w:r w:rsidRPr="0070522F">
              <w:rPr>
                <w:sz w:val="22"/>
                <w:szCs w:val="22"/>
              </w:rPr>
              <w:t xml:space="preserve"> [A9], the </w:t>
            </w:r>
            <w:r w:rsidRPr="0070522F">
              <w:rPr>
                <w:i/>
                <w:iCs/>
                <w:sz w:val="22"/>
                <w:szCs w:val="22"/>
              </w:rPr>
              <w:t>Progressive Start of Operation</w:t>
            </w:r>
            <w:r w:rsidRPr="0070522F">
              <w:rPr>
                <w:sz w:val="22"/>
                <w:szCs w:val="22"/>
              </w:rPr>
              <w:t xml:space="preserve"> approach has been selected for the transition from </w:t>
            </w:r>
            <w:r w:rsidR="00AD18BC" w:rsidRPr="0070522F">
              <w:rPr>
                <w:sz w:val="22"/>
                <w:szCs w:val="22"/>
              </w:rPr>
              <w:t>ECS-P2</w:t>
            </w:r>
            <w:r w:rsidRPr="0070522F">
              <w:rPr>
                <w:sz w:val="22"/>
                <w:szCs w:val="22"/>
              </w:rPr>
              <w:t xml:space="preserve"> to </w:t>
            </w:r>
            <w:r w:rsidR="00AD18BC" w:rsidRPr="0070522F">
              <w:rPr>
                <w:sz w:val="22"/>
                <w:szCs w:val="22"/>
              </w:rPr>
              <w:t>AES-P1</w:t>
            </w:r>
            <w:r w:rsidRPr="0070522F">
              <w:rPr>
                <w:sz w:val="22"/>
                <w:szCs w:val="22"/>
              </w:rPr>
              <w:t xml:space="preserve"> to ensure business continuity. This will enable NAs to adapt their development considering the various national constraints (resources, technical, etc.) and trader constraints (offering flexibility to </w:t>
            </w:r>
            <w:r w:rsidRPr="0070522F">
              <w:rPr>
                <w:sz w:val="22"/>
                <w:szCs w:val="22"/>
                <w:highlight w:val="yellow"/>
              </w:rPr>
              <w:t>E</w:t>
            </w:r>
            <w:r w:rsidR="00D5733B" w:rsidRPr="0070522F">
              <w:rPr>
                <w:sz w:val="22"/>
                <w:szCs w:val="22"/>
                <w:highlight w:val="yellow"/>
              </w:rPr>
              <w:t xml:space="preserve">conomic </w:t>
            </w:r>
            <w:r w:rsidRPr="0070522F">
              <w:rPr>
                <w:sz w:val="22"/>
                <w:szCs w:val="22"/>
                <w:highlight w:val="yellow"/>
              </w:rPr>
              <w:t>O</w:t>
            </w:r>
            <w:r w:rsidR="00D5733B" w:rsidRPr="0070522F">
              <w:rPr>
                <w:sz w:val="22"/>
                <w:szCs w:val="22"/>
                <w:highlight w:val="yellow"/>
              </w:rPr>
              <w:t>perator</w:t>
            </w:r>
            <w:r w:rsidRPr="0070522F">
              <w:rPr>
                <w:sz w:val="22"/>
                <w:szCs w:val="22"/>
                <w:highlight w:val="yellow"/>
              </w:rPr>
              <w:t>s</w:t>
            </w:r>
            <w:r w:rsidRPr="0070522F">
              <w:rPr>
                <w:sz w:val="22"/>
                <w:szCs w:val="22"/>
              </w:rPr>
              <w:t xml:space="preserve"> in countries with many </w:t>
            </w:r>
            <w:r w:rsidRPr="0070522F">
              <w:rPr>
                <w:sz w:val="22"/>
                <w:szCs w:val="22"/>
                <w:highlight w:val="yellow"/>
              </w:rPr>
              <w:t>E</w:t>
            </w:r>
            <w:r w:rsidR="00D5733B" w:rsidRPr="0070522F">
              <w:rPr>
                <w:sz w:val="22"/>
                <w:szCs w:val="22"/>
                <w:highlight w:val="yellow"/>
              </w:rPr>
              <w:t>con</w:t>
            </w:r>
            <w:r w:rsidR="00E305D5" w:rsidRPr="0070522F">
              <w:rPr>
                <w:sz w:val="22"/>
                <w:szCs w:val="22"/>
                <w:highlight w:val="yellow"/>
              </w:rPr>
              <w:t xml:space="preserve">omic </w:t>
            </w:r>
            <w:r w:rsidRPr="0070522F">
              <w:rPr>
                <w:sz w:val="22"/>
                <w:szCs w:val="22"/>
                <w:highlight w:val="yellow"/>
              </w:rPr>
              <w:t>O</w:t>
            </w:r>
            <w:r w:rsidR="00E305D5" w:rsidRPr="0070522F">
              <w:rPr>
                <w:sz w:val="22"/>
                <w:szCs w:val="22"/>
                <w:highlight w:val="yellow"/>
              </w:rPr>
              <w:t>perator</w:t>
            </w:r>
            <w:r w:rsidRPr="0070522F">
              <w:rPr>
                <w:sz w:val="22"/>
                <w:szCs w:val="22"/>
                <w:highlight w:val="yellow"/>
              </w:rPr>
              <w:t>s</w:t>
            </w:r>
            <w:r w:rsidRPr="0070522F">
              <w:rPr>
                <w:sz w:val="22"/>
                <w:szCs w:val="22"/>
              </w:rPr>
              <w:t xml:space="preserve">), while tackling the incompatibility and major evolution of the processes and messages between </w:t>
            </w:r>
            <w:r w:rsidR="00F75B2E" w:rsidRPr="0070522F">
              <w:rPr>
                <w:sz w:val="22"/>
                <w:szCs w:val="22"/>
              </w:rPr>
              <w:t>ECS-P2</w:t>
            </w:r>
            <w:r w:rsidRPr="0070522F">
              <w:rPr>
                <w:sz w:val="22"/>
                <w:szCs w:val="22"/>
              </w:rPr>
              <w:t xml:space="preserve"> and </w:t>
            </w:r>
            <w:r w:rsidR="00F75B2E" w:rsidRPr="0070522F">
              <w:rPr>
                <w:sz w:val="22"/>
                <w:szCs w:val="22"/>
              </w:rPr>
              <w:t>AES-P1</w:t>
            </w:r>
            <w:r w:rsidRPr="0070522F">
              <w:rPr>
                <w:sz w:val="22"/>
                <w:szCs w:val="22"/>
              </w:rPr>
              <w:t>.</w:t>
            </w:r>
          </w:p>
          <w:p w14:paraId="1C385828" w14:textId="77777777" w:rsidR="00E305D5" w:rsidRPr="0070522F" w:rsidRDefault="009F60E4" w:rsidP="00E305D5">
            <w:pPr>
              <w:spacing w:before="240"/>
              <w:ind w:left="360"/>
              <w:rPr>
                <w:sz w:val="22"/>
                <w:szCs w:val="22"/>
              </w:rPr>
            </w:pPr>
            <w:r w:rsidRPr="0070522F">
              <w:rPr>
                <w:sz w:val="22"/>
                <w:szCs w:val="22"/>
              </w:rPr>
              <w:t>At this point, two key terms for this document are introduced: “Legacy” and “To Be” situation during the Transitional Period. Hereafter</w:t>
            </w:r>
            <w:r w:rsidR="00E305D5" w:rsidRPr="0070522F">
              <w:rPr>
                <w:sz w:val="22"/>
                <w:szCs w:val="22"/>
              </w:rPr>
              <w:t>:</w:t>
            </w:r>
            <w:r w:rsidRPr="0070522F">
              <w:rPr>
                <w:sz w:val="22"/>
                <w:szCs w:val="22"/>
              </w:rPr>
              <w:t xml:space="preserve"> </w:t>
            </w:r>
          </w:p>
          <w:p w14:paraId="0FC28DD7" w14:textId="77777777" w:rsidR="00984F78" w:rsidRPr="0070522F" w:rsidRDefault="009F60E4" w:rsidP="002C7C62">
            <w:pPr>
              <w:pStyle w:val="ListParagraph"/>
              <w:numPr>
                <w:ilvl w:val="0"/>
                <w:numId w:val="18"/>
              </w:numPr>
              <w:spacing w:before="240"/>
              <w:rPr>
                <w:sz w:val="22"/>
                <w:szCs w:val="22"/>
              </w:rPr>
            </w:pPr>
            <w:r w:rsidRPr="0070522F">
              <w:rPr>
                <w:sz w:val="22"/>
                <w:szCs w:val="22"/>
              </w:rPr>
              <w:t xml:space="preserve">the term “Legacy” refers to the “Legacy” NAs operating only </w:t>
            </w:r>
            <w:r w:rsidR="00FD14ED" w:rsidRPr="0070522F">
              <w:rPr>
                <w:sz w:val="22"/>
                <w:szCs w:val="22"/>
              </w:rPr>
              <w:t>ECS</w:t>
            </w:r>
            <w:r w:rsidRPr="0070522F">
              <w:rPr>
                <w:sz w:val="22"/>
                <w:szCs w:val="22"/>
              </w:rPr>
              <w:t>-P</w:t>
            </w:r>
            <w:r w:rsidR="00FD14ED" w:rsidRPr="0070522F">
              <w:rPr>
                <w:sz w:val="22"/>
                <w:szCs w:val="22"/>
              </w:rPr>
              <w:t>2</w:t>
            </w:r>
            <w:r w:rsidRPr="0070522F">
              <w:rPr>
                <w:sz w:val="22"/>
                <w:szCs w:val="22"/>
              </w:rPr>
              <w:t xml:space="preserve">, in compliance with the CCC and transitional arrangement of the UCC, </w:t>
            </w:r>
            <w:proofErr w:type="gramStart"/>
            <w:r w:rsidRPr="0070522F">
              <w:rPr>
                <w:sz w:val="22"/>
                <w:szCs w:val="22"/>
              </w:rPr>
              <w:t>whereas</w:t>
            </w:r>
            <w:proofErr w:type="gramEnd"/>
          </w:p>
          <w:p w14:paraId="4D13936F" w14:textId="396C2D2F" w:rsidR="009F60E4" w:rsidRPr="0070522F" w:rsidRDefault="009F60E4" w:rsidP="002C7C62">
            <w:pPr>
              <w:pStyle w:val="ListParagraph"/>
              <w:numPr>
                <w:ilvl w:val="0"/>
                <w:numId w:val="18"/>
              </w:numPr>
              <w:spacing w:before="240"/>
              <w:rPr>
                <w:sz w:val="22"/>
                <w:szCs w:val="22"/>
              </w:rPr>
            </w:pPr>
            <w:r w:rsidRPr="0070522F">
              <w:rPr>
                <w:sz w:val="22"/>
                <w:szCs w:val="22"/>
              </w:rPr>
              <w:t xml:space="preserve"> the term “To Be” </w:t>
            </w:r>
            <w:proofErr w:type="gramStart"/>
            <w:r w:rsidRPr="0070522F">
              <w:rPr>
                <w:sz w:val="22"/>
                <w:szCs w:val="22"/>
              </w:rPr>
              <w:t>refers</w:t>
            </w:r>
            <w:proofErr w:type="gramEnd"/>
            <w:r w:rsidRPr="0070522F">
              <w:rPr>
                <w:sz w:val="22"/>
                <w:szCs w:val="22"/>
              </w:rPr>
              <w:t xml:space="preserve"> to the “To Be” NAs during the Transitional Period supporting “To Be” processes, as specified in the “To Be” DDN</w:t>
            </w:r>
            <w:r w:rsidR="00FD14ED" w:rsidRPr="0070522F">
              <w:rPr>
                <w:sz w:val="22"/>
                <w:szCs w:val="22"/>
              </w:rPr>
              <w:t>X</w:t>
            </w:r>
            <w:r w:rsidRPr="0070522F">
              <w:rPr>
                <w:sz w:val="22"/>
                <w:szCs w:val="22"/>
              </w:rPr>
              <w:t>A (please see Scope during Transitional Period in sub-section IV.</w:t>
            </w:r>
            <w:r w:rsidR="004713DD" w:rsidRPr="0070522F">
              <w:rPr>
                <w:sz w:val="22"/>
                <w:szCs w:val="22"/>
              </w:rPr>
              <w:t>3</w:t>
            </w:r>
            <w:r w:rsidRPr="0070522F">
              <w:rPr>
                <w:sz w:val="22"/>
                <w:szCs w:val="22"/>
              </w:rPr>
              <w:t>) with the applicable restrictions and relaxations during the Transitional Period, and the processing of the movements (including the “Legacy” ones). “To Be” must comply with the Common Domain Protocol Policy during the Transitional Period (please see section IV.</w:t>
            </w:r>
            <w:r w:rsidR="004713DD" w:rsidRPr="0070522F">
              <w:rPr>
                <w:sz w:val="22"/>
                <w:szCs w:val="22"/>
              </w:rPr>
              <w:t>5</w:t>
            </w:r>
            <w:r w:rsidRPr="0070522F">
              <w:rPr>
                <w:sz w:val="22"/>
                <w:szCs w:val="22"/>
              </w:rPr>
              <w:t xml:space="preserve">), </w:t>
            </w:r>
            <w:proofErr w:type="gramStart"/>
            <w:r w:rsidRPr="0070522F">
              <w:rPr>
                <w:sz w:val="22"/>
                <w:szCs w:val="22"/>
              </w:rPr>
              <w:t>so as to</w:t>
            </w:r>
            <w:proofErr w:type="gramEnd"/>
            <w:r w:rsidRPr="0070522F">
              <w:rPr>
                <w:sz w:val="22"/>
                <w:szCs w:val="22"/>
              </w:rPr>
              <w:t xml:space="preserve"> interoperate and exchange IEs with other NAs, which would be in “Legacy” or “To Be” operation</w:t>
            </w:r>
            <w:r w:rsidR="009049BC" w:rsidRPr="0070522F">
              <w:rPr>
                <w:sz w:val="22"/>
                <w:szCs w:val="22"/>
              </w:rPr>
              <w:t>al</w:t>
            </w:r>
            <w:r w:rsidRPr="0070522F">
              <w:rPr>
                <w:sz w:val="22"/>
                <w:szCs w:val="22"/>
              </w:rPr>
              <w:t xml:space="preserve"> mode. Detailed information about Transition Sequencing for the TES &amp; an NA is provided in section 4.1.3.1 of the ‘Implementation of the Transition from “Legacy” NCTS-P4 &amp; ECS-P2 to “To Be” NCTS-P5 &amp; AES-P1’ document [A9].</w:t>
            </w:r>
          </w:p>
          <w:p w14:paraId="726471E4" w14:textId="581B528B" w:rsidR="00244DB9" w:rsidRPr="0070522F" w:rsidRDefault="00A20669" w:rsidP="002B2D47">
            <w:pPr>
              <w:pStyle w:val="ListParagraph"/>
              <w:numPr>
                <w:ilvl w:val="0"/>
                <w:numId w:val="9"/>
              </w:numPr>
              <w:spacing w:before="240"/>
              <w:rPr>
                <w:highlight w:val="yellow"/>
              </w:rPr>
            </w:pPr>
            <w:r w:rsidRPr="0070522F">
              <w:rPr>
                <w:sz w:val="22"/>
                <w:szCs w:val="22"/>
                <w:highlight w:val="yellow"/>
                <w:lang w:val="en-US"/>
              </w:rPr>
              <w:t xml:space="preserve"> </w:t>
            </w:r>
          </w:p>
          <w:p w14:paraId="7C2E7063" w14:textId="29C2DD82" w:rsidR="00D346CB" w:rsidRPr="0070522F" w:rsidRDefault="00B254F0" w:rsidP="008E1D23">
            <w:pPr>
              <w:spacing w:before="240"/>
              <w:ind w:left="360" w:hanging="327"/>
              <w:rPr>
                <w:sz w:val="22"/>
                <w:szCs w:val="22"/>
                <w:highlight w:val="yellow"/>
                <w:lang w:val="en-US"/>
              </w:rPr>
            </w:pPr>
            <w:r w:rsidRPr="0070522F">
              <w:rPr>
                <w:sz w:val="22"/>
                <w:szCs w:val="22"/>
                <w:highlight w:val="yellow"/>
                <w:lang w:val="en-US"/>
              </w:rPr>
              <w:lastRenderedPageBreak/>
              <w:t>IMPORTANT:</w:t>
            </w:r>
            <w:r w:rsidR="00AD5E03" w:rsidRPr="0070522F">
              <w:rPr>
                <w:sz w:val="22"/>
                <w:szCs w:val="22"/>
                <w:highlight w:val="yellow"/>
                <w:lang w:val="en-US"/>
              </w:rPr>
              <w:t xml:space="preserve"> all “To Be” NAs </w:t>
            </w:r>
            <w:r w:rsidR="00AD5E03" w:rsidRPr="0070522F">
              <w:rPr>
                <w:b/>
                <w:bCs/>
                <w:sz w:val="22"/>
                <w:szCs w:val="22"/>
                <w:highlight w:val="yellow"/>
                <w:lang w:val="en-US"/>
              </w:rPr>
              <w:t>must</w:t>
            </w:r>
            <w:r w:rsidR="00AD5E03" w:rsidRPr="0070522F">
              <w:rPr>
                <w:sz w:val="22"/>
                <w:szCs w:val="22"/>
                <w:highlight w:val="yellow"/>
                <w:lang w:val="en-US"/>
              </w:rPr>
              <w:t xml:space="preserve"> implement in their National </w:t>
            </w:r>
            <w:r w:rsidR="00803601" w:rsidRPr="0070522F">
              <w:rPr>
                <w:sz w:val="22"/>
                <w:szCs w:val="22"/>
                <w:highlight w:val="yellow"/>
                <w:lang w:val="en-US"/>
              </w:rPr>
              <w:t>Export</w:t>
            </w:r>
            <w:r w:rsidR="00AD5E03" w:rsidRPr="0070522F">
              <w:rPr>
                <w:sz w:val="22"/>
                <w:szCs w:val="22"/>
                <w:highlight w:val="yellow"/>
                <w:lang w:val="en-US"/>
              </w:rPr>
              <w:t xml:space="preserve"> Application </w:t>
            </w:r>
            <w:r w:rsidR="00A20669" w:rsidRPr="0070522F">
              <w:rPr>
                <w:b/>
                <w:bCs/>
                <w:sz w:val="22"/>
                <w:szCs w:val="22"/>
                <w:highlight w:val="yellow"/>
                <w:lang w:val="en-US"/>
              </w:rPr>
              <w:t xml:space="preserve">all </w:t>
            </w:r>
            <w:r w:rsidR="00A20669" w:rsidRPr="0070522F">
              <w:rPr>
                <w:sz w:val="22"/>
                <w:szCs w:val="22"/>
                <w:highlight w:val="yellow"/>
                <w:lang w:val="en-US"/>
              </w:rPr>
              <w:t xml:space="preserve">the required BRTs/TRTs </w:t>
            </w:r>
            <w:r w:rsidR="002C7C62">
              <w:rPr>
                <w:sz w:val="22"/>
                <w:szCs w:val="22"/>
                <w:highlight w:val="yellow"/>
                <w:lang w:val="en-US"/>
              </w:rPr>
              <w:t>(</w:t>
            </w:r>
            <w:r w:rsidR="00ED7C7D">
              <w:rPr>
                <w:sz w:val="22"/>
                <w:szCs w:val="22"/>
                <w:highlight w:val="yellow"/>
                <w:lang w:val="en-US"/>
              </w:rPr>
              <w:t xml:space="preserve">the </w:t>
            </w:r>
            <w:r w:rsidR="002C7C62" w:rsidRPr="0070522F">
              <w:rPr>
                <w:sz w:val="22"/>
                <w:szCs w:val="22"/>
                <w:highlight w:val="yellow"/>
                <w:lang w:val="en-US"/>
              </w:rPr>
              <w:t xml:space="preserve">BRTs/TRTs </w:t>
            </w:r>
            <w:r w:rsidR="00A20669" w:rsidRPr="0070522F">
              <w:rPr>
                <w:sz w:val="22"/>
                <w:szCs w:val="22"/>
                <w:highlight w:val="yellow"/>
                <w:lang w:val="en-US"/>
              </w:rPr>
              <w:t>mechanism</w:t>
            </w:r>
            <w:r w:rsidR="002C7C62">
              <w:rPr>
                <w:sz w:val="22"/>
                <w:szCs w:val="22"/>
                <w:highlight w:val="yellow"/>
                <w:lang w:val="en-US"/>
              </w:rPr>
              <w:t>)</w:t>
            </w:r>
            <w:r w:rsidR="00A20669" w:rsidRPr="0070522F">
              <w:rPr>
                <w:sz w:val="22"/>
                <w:szCs w:val="22"/>
                <w:highlight w:val="yellow"/>
                <w:lang w:val="en-US"/>
              </w:rPr>
              <w:t xml:space="preserve">, </w:t>
            </w:r>
            <w:r w:rsidR="00AD5E03" w:rsidRPr="0070522F">
              <w:rPr>
                <w:sz w:val="22"/>
                <w:szCs w:val="22"/>
                <w:highlight w:val="yellow"/>
                <w:lang w:val="en-US"/>
              </w:rPr>
              <w:t xml:space="preserve">along with the </w:t>
            </w:r>
            <w:r w:rsidR="00AD5E03" w:rsidRPr="00ED7C7D">
              <w:rPr>
                <w:i/>
                <w:iCs/>
                <w:sz w:val="22"/>
                <w:szCs w:val="22"/>
                <w:highlight w:val="yellow"/>
                <w:lang w:val="en-US"/>
              </w:rPr>
              <w:t>Transition Handler</w:t>
            </w:r>
            <w:r w:rsidR="00ED7C7D">
              <w:rPr>
                <w:i/>
                <w:iCs/>
                <w:sz w:val="22"/>
                <w:szCs w:val="22"/>
                <w:highlight w:val="yellow"/>
                <w:lang w:val="en-US"/>
              </w:rPr>
              <w:t xml:space="preserve"> </w:t>
            </w:r>
            <w:r w:rsidR="00ED7C7D" w:rsidRPr="00ED7C7D">
              <w:rPr>
                <w:sz w:val="22"/>
                <w:szCs w:val="22"/>
                <w:highlight w:val="yellow"/>
                <w:lang w:val="en-US"/>
              </w:rPr>
              <w:t>module</w:t>
            </w:r>
            <w:r w:rsidR="00AD5E03" w:rsidRPr="0070522F">
              <w:rPr>
                <w:sz w:val="22"/>
                <w:szCs w:val="22"/>
                <w:highlight w:val="yellow"/>
                <w:lang w:val="en-US"/>
              </w:rPr>
              <w:t xml:space="preserve">, </w:t>
            </w:r>
            <w:r w:rsidR="00AD5E03" w:rsidRPr="0070522F">
              <w:rPr>
                <w:sz w:val="22"/>
                <w:szCs w:val="22"/>
                <w:highlight w:val="yellow"/>
                <w:u w:val="single"/>
                <w:lang w:val="en-US"/>
              </w:rPr>
              <w:t xml:space="preserve">regardless of their planned date of entry in </w:t>
            </w:r>
            <w:r w:rsidR="00A87078" w:rsidRPr="0070522F">
              <w:rPr>
                <w:sz w:val="22"/>
                <w:szCs w:val="22"/>
                <w:highlight w:val="yellow"/>
                <w:u w:val="single"/>
                <w:lang w:val="en-US"/>
              </w:rPr>
              <w:t xml:space="preserve">AES-P1 </w:t>
            </w:r>
            <w:r w:rsidR="00AD5E03" w:rsidRPr="0070522F">
              <w:rPr>
                <w:sz w:val="22"/>
                <w:szCs w:val="22"/>
                <w:highlight w:val="yellow"/>
                <w:u w:val="single"/>
                <w:lang w:val="en-US"/>
              </w:rPr>
              <w:t>operations</w:t>
            </w:r>
            <w:r w:rsidR="00AD5E03" w:rsidRPr="0070522F">
              <w:rPr>
                <w:sz w:val="22"/>
                <w:szCs w:val="22"/>
                <w:highlight w:val="yellow"/>
                <w:lang w:val="en-US"/>
              </w:rPr>
              <w:t xml:space="preserve">. </w:t>
            </w:r>
            <w:r w:rsidR="00D346CB" w:rsidRPr="0070522F">
              <w:rPr>
                <w:highlight w:val="yellow"/>
              </w:rPr>
              <w:t xml:space="preserve"> </w:t>
            </w:r>
            <w:r w:rsidR="00D346CB" w:rsidRPr="0070522F">
              <w:rPr>
                <w:sz w:val="22"/>
                <w:szCs w:val="22"/>
                <w:highlight w:val="yellow"/>
                <w:lang w:val="en-US"/>
              </w:rPr>
              <w:t xml:space="preserve">This will avoid unnecessary rejections to take place by safeguarding </w:t>
            </w:r>
            <w:proofErr w:type="gramStart"/>
            <w:r w:rsidR="00D346CB" w:rsidRPr="0070522F">
              <w:rPr>
                <w:sz w:val="22"/>
                <w:szCs w:val="22"/>
                <w:highlight w:val="yellow"/>
                <w:lang w:val="en-US"/>
              </w:rPr>
              <w:t>that :</w:t>
            </w:r>
            <w:proofErr w:type="gramEnd"/>
          </w:p>
          <w:p w14:paraId="11FDD916" w14:textId="77777777" w:rsidR="00ED7C7D" w:rsidRPr="00ED7C7D" w:rsidRDefault="00ED7C7D" w:rsidP="00ED7C7D">
            <w:pPr>
              <w:pStyle w:val="ListParagraph"/>
              <w:numPr>
                <w:ilvl w:val="0"/>
                <w:numId w:val="24"/>
              </w:numPr>
              <w:spacing w:before="240"/>
              <w:ind w:left="1080" w:right="428"/>
              <w:jc w:val="both"/>
              <w:rPr>
                <w:sz w:val="22"/>
                <w:szCs w:val="22"/>
                <w:highlight w:val="yellow"/>
              </w:rPr>
            </w:pPr>
            <w:r w:rsidRPr="00ED7C7D">
              <w:rPr>
                <w:sz w:val="22"/>
                <w:szCs w:val="22"/>
                <w:highlight w:val="yellow"/>
              </w:rPr>
              <w:t>all movements can be closed properly, even if the movement is processed by a mix of “Legacy” and “To-Be” National Transit Applications,</w:t>
            </w:r>
          </w:p>
          <w:p w14:paraId="527DE7CC" w14:textId="77777777" w:rsidR="00ED7C7D" w:rsidRPr="00ED7C7D" w:rsidRDefault="00ED7C7D" w:rsidP="00ED7C7D">
            <w:pPr>
              <w:pStyle w:val="ListParagraph"/>
              <w:numPr>
                <w:ilvl w:val="0"/>
                <w:numId w:val="24"/>
              </w:numPr>
              <w:spacing w:before="240"/>
              <w:ind w:left="1080" w:right="428"/>
              <w:jc w:val="both"/>
              <w:rPr>
                <w:sz w:val="22"/>
                <w:szCs w:val="22"/>
                <w:highlight w:val="yellow"/>
              </w:rPr>
            </w:pPr>
            <w:r w:rsidRPr="00ED7C7D">
              <w:rPr>
                <w:sz w:val="22"/>
                <w:szCs w:val="22"/>
                <w:highlight w:val="yellow"/>
              </w:rPr>
              <w:t>the end of the Transitional Period is defined dynamically, fully synchronised and applied in a uniform way in all Europe.</w:t>
            </w:r>
          </w:p>
          <w:p w14:paraId="4E3E2D59" w14:textId="77777777" w:rsidR="008E1D23" w:rsidRPr="008E1D23" w:rsidRDefault="008E1D23" w:rsidP="008E1D23">
            <w:pPr>
              <w:spacing w:before="240"/>
              <w:ind w:right="428"/>
              <w:jc w:val="both"/>
              <w:rPr>
                <w:sz w:val="22"/>
                <w:szCs w:val="22"/>
              </w:rPr>
            </w:pPr>
            <w:r w:rsidRPr="008E1D23">
              <w:rPr>
                <w:sz w:val="22"/>
                <w:szCs w:val="22"/>
                <w:highlight w:val="yellow"/>
              </w:rPr>
              <w:t xml:space="preserve">The tool for conversion of Common Domain messages developed by DG TAXUD (i.e., the </w:t>
            </w:r>
            <w:proofErr w:type="spellStart"/>
            <w:r w:rsidRPr="008E1D23">
              <w:rPr>
                <w:b/>
                <w:bCs/>
                <w:sz w:val="22"/>
                <w:szCs w:val="22"/>
                <w:highlight w:val="yellow"/>
              </w:rPr>
              <w:t>ieCA</w:t>
            </w:r>
            <w:proofErr w:type="spellEnd"/>
            <w:r w:rsidRPr="008E1D23">
              <w:rPr>
                <w:sz w:val="22"/>
                <w:szCs w:val="22"/>
                <w:highlight w:val="yellow"/>
              </w:rPr>
              <w:t xml:space="preserve"> application, operated centrally or nationally) or any </w:t>
            </w:r>
            <w:r w:rsidRPr="008E1D23">
              <w:rPr>
                <w:b/>
                <w:bCs/>
                <w:sz w:val="22"/>
                <w:szCs w:val="22"/>
                <w:highlight w:val="yellow"/>
              </w:rPr>
              <w:t>nationally developed convertor</w:t>
            </w:r>
            <w:r w:rsidRPr="008E1D23">
              <w:rPr>
                <w:sz w:val="22"/>
                <w:szCs w:val="22"/>
                <w:highlight w:val="yellow"/>
              </w:rPr>
              <w:t xml:space="preserve"> put in place by the “To Be” NAs shall be maintained at least until the end of the Transitional Period, to facilitate the smooth conversion of messages from “Legacy” to “To Be” format and vice versa.</w:t>
            </w:r>
          </w:p>
          <w:p w14:paraId="2A3F4A93" w14:textId="77777777" w:rsidR="00AD5E03" w:rsidRPr="008E1D23" w:rsidRDefault="00AD5E03" w:rsidP="008854B7">
            <w:pPr>
              <w:rPr>
                <w:sz w:val="22"/>
                <w:szCs w:val="22"/>
              </w:rPr>
            </w:pPr>
          </w:p>
          <w:p w14:paraId="47A6C66D" w14:textId="6680B669" w:rsidR="002737F3" w:rsidRPr="0070522F" w:rsidRDefault="004C7F69" w:rsidP="008854B7">
            <w:pPr>
              <w:ind w:left="360"/>
              <w:rPr>
                <w:sz w:val="22"/>
                <w:szCs w:val="22"/>
              </w:rPr>
            </w:pPr>
            <w:r w:rsidRPr="0070522F">
              <w:rPr>
                <w:sz w:val="22"/>
                <w:szCs w:val="22"/>
              </w:rPr>
              <w:t xml:space="preserve">In addition to this section, the AES and NCTS-P5 Transition Implementation </w:t>
            </w:r>
            <w:r w:rsidR="000306FC" w:rsidRPr="0070522F">
              <w:rPr>
                <w:sz w:val="22"/>
                <w:szCs w:val="22"/>
              </w:rPr>
              <w:t>Plan</w:t>
            </w:r>
            <w:r w:rsidRPr="0070522F">
              <w:rPr>
                <w:sz w:val="22"/>
                <w:szCs w:val="22"/>
              </w:rPr>
              <w:t xml:space="preserve"> [A</w:t>
            </w:r>
            <w:r w:rsidR="00A20669" w:rsidRPr="0070522F">
              <w:rPr>
                <w:sz w:val="22"/>
                <w:szCs w:val="22"/>
              </w:rPr>
              <w:t>9</w:t>
            </w:r>
            <w:r w:rsidRPr="0070522F">
              <w:rPr>
                <w:sz w:val="22"/>
                <w:szCs w:val="22"/>
              </w:rPr>
              <w:t>] presents and clarifies the time sequencing and planning of the transition strategy. Moreover, it defines the policy for the open movements, analyses the implications for the NAs and the Traders and describes the operation management during the Transitional Period. Finally, it summarises the timeline of the transition.</w:t>
            </w:r>
          </w:p>
          <w:p w14:paraId="096EF29E" w14:textId="77777777" w:rsidR="00464A14" w:rsidRPr="0070522F" w:rsidRDefault="00464A14" w:rsidP="00464A14">
            <w:pPr>
              <w:ind w:left="720"/>
              <w:rPr>
                <w:sz w:val="22"/>
                <w:szCs w:val="22"/>
              </w:rPr>
            </w:pPr>
          </w:p>
          <w:p w14:paraId="45145DE2" w14:textId="13283738" w:rsidR="00464A14" w:rsidRPr="0070522F" w:rsidRDefault="002A7DEB" w:rsidP="002B2D47">
            <w:pPr>
              <w:pStyle w:val="ListParagraph"/>
              <w:numPr>
                <w:ilvl w:val="0"/>
                <w:numId w:val="8"/>
              </w:numPr>
              <w:rPr>
                <w:sz w:val="22"/>
                <w:szCs w:val="22"/>
              </w:rPr>
            </w:pPr>
            <w:r w:rsidRPr="0070522F">
              <w:rPr>
                <w:sz w:val="22"/>
                <w:szCs w:val="22"/>
              </w:rPr>
              <w:t>The</w:t>
            </w:r>
            <w:r w:rsidR="003C4D71" w:rsidRPr="0070522F">
              <w:rPr>
                <w:sz w:val="22"/>
                <w:szCs w:val="22"/>
              </w:rPr>
              <w:t xml:space="preserve"> subsection IV.</w:t>
            </w:r>
            <w:r w:rsidR="00FC2BED" w:rsidRPr="0070522F">
              <w:rPr>
                <w:sz w:val="22"/>
                <w:szCs w:val="22"/>
              </w:rPr>
              <w:t>6</w:t>
            </w:r>
            <w:r w:rsidRPr="0070522F">
              <w:rPr>
                <w:sz w:val="22"/>
                <w:szCs w:val="22"/>
              </w:rPr>
              <w:t xml:space="preserve"> will be </w:t>
            </w:r>
            <w:r w:rsidR="00301CAB">
              <w:rPr>
                <w:sz w:val="22"/>
                <w:szCs w:val="22"/>
              </w:rPr>
              <w:t xml:space="preserve">modified </w:t>
            </w:r>
            <w:r w:rsidRPr="0070522F">
              <w:rPr>
                <w:sz w:val="22"/>
                <w:szCs w:val="22"/>
              </w:rPr>
              <w:t>as defin</w:t>
            </w:r>
            <w:r w:rsidR="000306FC" w:rsidRPr="0070522F">
              <w:rPr>
                <w:sz w:val="22"/>
                <w:szCs w:val="22"/>
              </w:rPr>
              <w:t>e</w:t>
            </w:r>
            <w:r w:rsidRPr="0070522F">
              <w:rPr>
                <w:sz w:val="22"/>
                <w:szCs w:val="22"/>
              </w:rPr>
              <w:t>d below</w:t>
            </w:r>
            <w:r w:rsidR="003C4D71" w:rsidRPr="0070522F">
              <w:rPr>
                <w:sz w:val="22"/>
                <w:szCs w:val="22"/>
              </w:rPr>
              <w:t>:</w:t>
            </w:r>
          </w:p>
          <w:p w14:paraId="2B9A2442" w14:textId="77777777" w:rsidR="003C4D71" w:rsidRPr="0070522F" w:rsidRDefault="003C4D71" w:rsidP="003C4D71">
            <w:pPr>
              <w:rPr>
                <w:sz w:val="22"/>
                <w:szCs w:val="22"/>
              </w:rPr>
            </w:pPr>
          </w:p>
          <w:p w14:paraId="50C2C65C" w14:textId="77777777" w:rsidR="003C4D71" w:rsidRPr="0070522F" w:rsidRDefault="003C4D71" w:rsidP="003C4D71">
            <w:pPr>
              <w:rPr>
                <w:sz w:val="22"/>
                <w:szCs w:val="22"/>
              </w:rPr>
            </w:pPr>
          </w:p>
          <w:p w14:paraId="023E66A0" w14:textId="6E5E0B6C" w:rsidR="00134A1A" w:rsidRPr="0070522F" w:rsidRDefault="00134A1A" w:rsidP="008854B7">
            <w:pPr>
              <w:spacing w:before="240"/>
              <w:ind w:left="425"/>
              <w:jc w:val="both"/>
              <w:rPr>
                <w:sz w:val="22"/>
                <w:szCs w:val="18"/>
                <w:highlight w:val="yellow"/>
              </w:rPr>
            </w:pPr>
            <w:bookmarkStart w:id="25" w:name="_Hlt19088167"/>
            <w:bookmarkStart w:id="26" w:name="_Ref16704383"/>
            <w:bookmarkStart w:id="27" w:name="_Toc17674052"/>
            <w:bookmarkStart w:id="28" w:name="_Toc45648956"/>
            <w:bookmarkStart w:id="29" w:name="_Toc68274371"/>
            <w:bookmarkStart w:id="30" w:name="_Toc68274471"/>
            <w:bookmarkStart w:id="31" w:name="_Toc69205356"/>
            <w:bookmarkStart w:id="32" w:name="_Toc69724384"/>
            <w:bookmarkStart w:id="33" w:name="_Toc97296444"/>
            <w:bookmarkStart w:id="34" w:name="_Toc129099382"/>
            <w:bookmarkEnd w:id="25"/>
          </w:p>
          <w:p w14:paraId="2EF3AB91" w14:textId="1550E8E2" w:rsidR="00134A1A" w:rsidRPr="00747ED1" w:rsidRDefault="00522537" w:rsidP="001132F0">
            <w:pPr>
              <w:spacing w:before="360" w:after="120"/>
              <w:jc w:val="both"/>
              <w:outlineLvl w:val="3"/>
              <w:rPr>
                <w:b/>
                <w:szCs w:val="20"/>
              </w:rPr>
            </w:pPr>
            <w:r w:rsidRPr="00747ED1">
              <w:rPr>
                <w:b/>
                <w:szCs w:val="20"/>
              </w:rPr>
              <w:t>IV.</w:t>
            </w:r>
            <w:r w:rsidR="00301CAB" w:rsidRPr="00747ED1">
              <w:rPr>
                <w:b/>
                <w:szCs w:val="20"/>
              </w:rPr>
              <w:t>5</w:t>
            </w:r>
            <w:r w:rsidRPr="00747ED1">
              <w:rPr>
                <w:b/>
                <w:szCs w:val="20"/>
              </w:rPr>
              <w:t xml:space="preserve">.1. </w:t>
            </w:r>
            <w:r w:rsidR="00134A1A" w:rsidRPr="00747ED1">
              <w:rPr>
                <w:b/>
                <w:szCs w:val="20"/>
              </w:rPr>
              <w:t>General principles</w:t>
            </w:r>
            <w:bookmarkEnd w:id="26"/>
            <w:bookmarkEnd w:id="27"/>
            <w:bookmarkEnd w:id="28"/>
            <w:bookmarkEnd w:id="29"/>
            <w:bookmarkEnd w:id="30"/>
            <w:bookmarkEnd w:id="31"/>
            <w:bookmarkEnd w:id="32"/>
            <w:bookmarkEnd w:id="33"/>
            <w:bookmarkEnd w:id="34"/>
          </w:p>
          <w:p w14:paraId="418E84ED" w14:textId="77777777" w:rsidR="00747ED1" w:rsidRPr="0015642D" w:rsidRDefault="00747ED1" w:rsidP="00747ED1">
            <w:pPr>
              <w:rPr>
                <w:lang w:val="en-IE"/>
              </w:rPr>
            </w:pPr>
            <w:bookmarkStart w:id="35" w:name="_Toc17674053"/>
            <w:bookmarkStart w:id="36" w:name="_Toc45648957"/>
            <w:bookmarkStart w:id="37" w:name="_Toc68274372"/>
            <w:bookmarkStart w:id="38" w:name="_Toc68274472"/>
            <w:bookmarkStart w:id="39" w:name="_Toc69205357"/>
            <w:bookmarkStart w:id="40" w:name="_Toc69724385"/>
            <w:bookmarkStart w:id="41" w:name="_Toc97296445"/>
            <w:bookmarkStart w:id="42" w:name="_Toc129099383"/>
            <w:r w:rsidRPr="0015642D">
              <w:rPr>
                <w:lang w:val="en-IE"/>
              </w:rPr>
              <w:t>The following generic principles must be applied by NA in “To Be” operational mode during TP:</w:t>
            </w:r>
          </w:p>
          <w:p w14:paraId="00D47A3B" w14:textId="77777777" w:rsidR="002947A2" w:rsidRPr="00BF5AD1" w:rsidRDefault="002947A2" w:rsidP="002947A2">
            <w:pPr>
              <w:pStyle w:val="ListParagraph"/>
              <w:numPr>
                <w:ilvl w:val="0"/>
                <w:numId w:val="22"/>
              </w:numPr>
              <w:spacing w:before="60" w:after="60" w:line="276" w:lineRule="auto"/>
              <w:ind w:left="714" w:hanging="357"/>
              <w:contextualSpacing w:val="0"/>
              <w:jc w:val="both"/>
              <w:rPr>
                <w:strike/>
                <w:color w:val="FF0000"/>
                <w:lang w:val="en-IE"/>
              </w:rPr>
            </w:pPr>
            <w:bookmarkStart w:id="43" w:name="_Ref16748539"/>
            <w:r w:rsidRPr="00BF5AD1">
              <w:rPr>
                <w:strike/>
                <w:color w:val="FF0000"/>
                <w:lang w:val="en-IE"/>
              </w:rPr>
              <w:t xml:space="preserve">Sender NA in “To Be” operational mode shall always perform identification of Recipient NA operational mode prior submission to the Common Domain and check in CS/MIS2 whether the receiving NA is supporting the scenario/IE/State in which the sending NA wishes to engage the receiving </w:t>
            </w:r>
            <w:proofErr w:type="gramStart"/>
            <w:r w:rsidRPr="00BF5AD1">
              <w:rPr>
                <w:strike/>
                <w:color w:val="FF0000"/>
                <w:lang w:val="en-IE"/>
              </w:rPr>
              <w:t>NA;</w:t>
            </w:r>
            <w:proofErr w:type="gramEnd"/>
          </w:p>
          <w:p w14:paraId="48D1BD74" w14:textId="77777777" w:rsidR="00920CDF" w:rsidRPr="00920CDF" w:rsidRDefault="00920CDF" w:rsidP="00920CDF">
            <w:pPr>
              <w:pStyle w:val="ListParagraph"/>
              <w:numPr>
                <w:ilvl w:val="0"/>
                <w:numId w:val="22"/>
              </w:numPr>
              <w:spacing w:before="60" w:after="60" w:line="276" w:lineRule="auto"/>
              <w:ind w:left="714" w:hanging="357"/>
              <w:contextualSpacing w:val="0"/>
              <w:jc w:val="both"/>
              <w:rPr>
                <w:strike/>
                <w:color w:val="FF0000"/>
                <w:lang w:val="en-IE"/>
              </w:rPr>
            </w:pPr>
            <w:bookmarkStart w:id="44" w:name="_Ref16748544"/>
            <w:r w:rsidRPr="00920CDF">
              <w:rPr>
                <w:strike/>
                <w:color w:val="FF0000"/>
                <w:lang w:val="en-IE"/>
              </w:rPr>
              <w:t>Receiving NA in “To Be” operational mode shall check and assign the incoming IE to the system which will be responsible to handle it as per national implementation and on the basis whether it concerns movement record creation (</w:t>
            </w:r>
            <w:proofErr w:type="gramStart"/>
            <w:r w:rsidRPr="00920CDF">
              <w:rPr>
                <w:strike/>
                <w:color w:val="FF0000"/>
                <w:lang w:val="en-IE"/>
              </w:rPr>
              <w:t>e.g.</w:t>
            </w:r>
            <w:proofErr w:type="gramEnd"/>
            <w:r w:rsidRPr="00920CDF">
              <w:rPr>
                <w:strike/>
                <w:color w:val="FF0000"/>
                <w:lang w:val="en-IE"/>
              </w:rPr>
              <w:t xml:space="preserve"> IE501/IE503) or movement record update (other IEs such as IE510).</w:t>
            </w:r>
            <w:bookmarkEnd w:id="44"/>
          </w:p>
          <w:p w14:paraId="489FAD73" w14:textId="15D6B139" w:rsidR="00301CAB" w:rsidRPr="00920CDF" w:rsidRDefault="00301CAB" w:rsidP="00301CAB">
            <w:pPr>
              <w:pStyle w:val="ListParagraph"/>
              <w:spacing w:before="60" w:after="60" w:line="276" w:lineRule="auto"/>
              <w:ind w:hanging="363"/>
              <w:jc w:val="both"/>
              <w:rPr>
                <w:highlight w:val="yellow"/>
              </w:rPr>
            </w:pPr>
          </w:p>
          <w:p w14:paraId="3FB8F3A2" w14:textId="769D2EA7" w:rsidR="00301CAB" w:rsidRPr="00970DAB" w:rsidRDefault="00301CAB" w:rsidP="00301CAB">
            <w:pPr>
              <w:pStyle w:val="ListParagraph"/>
              <w:numPr>
                <w:ilvl w:val="0"/>
                <w:numId w:val="11"/>
              </w:numPr>
              <w:spacing w:before="240"/>
              <w:ind w:left="720" w:hanging="720"/>
              <w:rPr>
                <w:highlight w:val="yellow"/>
              </w:rPr>
            </w:pPr>
            <w:r w:rsidRPr="00BC363F">
              <w:rPr>
                <w:highlight w:val="yellow"/>
                <w:lang w:val="en-IE"/>
              </w:rPr>
              <w:t xml:space="preserve">The </w:t>
            </w:r>
            <w:r w:rsidRPr="00BC363F">
              <w:rPr>
                <w:i/>
                <w:iCs/>
                <w:highlight w:val="yellow"/>
                <w:lang w:val="en-IE"/>
              </w:rPr>
              <w:t>Sending NA</w:t>
            </w:r>
            <w:r w:rsidRPr="00BC363F">
              <w:rPr>
                <w:highlight w:val="yellow"/>
                <w:lang w:val="en-IE"/>
              </w:rPr>
              <w:t xml:space="preserve"> in “To Be” operational mode shall always perform identification of the </w:t>
            </w:r>
            <w:r w:rsidRPr="00BC363F">
              <w:rPr>
                <w:i/>
                <w:iCs/>
                <w:highlight w:val="yellow"/>
                <w:lang w:val="en-IE"/>
              </w:rPr>
              <w:t>Receiving NA</w:t>
            </w:r>
            <w:r w:rsidRPr="00BC363F">
              <w:rPr>
                <w:highlight w:val="yellow"/>
                <w:lang w:val="en-IE"/>
              </w:rPr>
              <w:t xml:space="preserve">’s operational mode prior to the submission of messages to the Common Domain and it shall check in CS/MIS2 whether the </w:t>
            </w:r>
            <w:r w:rsidRPr="00BC363F">
              <w:rPr>
                <w:i/>
                <w:iCs/>
                <w:highlight w:val="yellow"/>
                <w:lang w:val="en-IE"/>
              </w:rPr>
              <w:t>Receiving NA</w:t>
            </w:r>
            <w:r w:rsidRPr="00BC363F">
              <w:rPr>
                <w:highlight w:val="yellow"/>
                <w:lang w:val="en-IE"/>
              </w:rPr>
              <w:t xml:space="preserve"> is supporting the scenario/IE/State in which the </w:t>
            </w:r>
            <w:r w:rsidRPr="00BC363F">
              <w:rPr>
                <w:i/>
                <w:iCs/>
                <w:highlight w:val="yellow"/>
                <w:lang w:val="en-IE"/>
              </w:rPr>
              <w:t>Sending NA</w:t>
            </w:r>
            <w:r w:rsidRPr="00BC363F">
              <w:rPr>
                <w:highlight w:val="yellow"/>
                <w:lang w:val="en-IE"/>
              </w:rPr>
              <w:t xml:space="preserve"> wishes to engage the </w:t>
            </w:r>
            <w:r w:rsidRPr="00BC363F">
              <w:rPr>
                <w:i/>
                <w:iCs/>
                <w:highlight w:val="yellow"/>
                <w:lang w:val="en-IE"/>
              </w:rPr>
              <w:t xml:space="preserve">Receiving </w:t>
            </w:r>
            <w:proofErr w:type="gramStart"/>
            <w:r w:rsidRPr="00BC363F">
              <w:rPr>
                <w:i/>
                <w:iCs/>
                <w:highlight w:val="yellow"/>
                <w:lang w:val="en-IE"/>
              </w:rPr>
              <w:t>NA</w:t>
            </w:r>
            <w:r w:rsidRPr="00BC363F">
              <w:rPr>
                <w:highlight w:val="yellow"/>
                <w:lang w:val="en-IE"/>
              </w:rPr>
              <w:t>;</w:t>
            </w:r>
            <w:proofErr w:type="gramEnd"/>
          </w:p>
          <w:p w14:paraId="5A29D7F5" w14:textId="19118CC8" w:rsidR="00301CAB" w:rsidRPr="0070522F" w:rsidRDefault="00301CAB" w:rsidP="00301CAB">
            <w:pPr>
              <w:pStyle w:val="ListParagraph"/>
              <w:numPr>
                <w:ilvl w:val="0"/>
                <w:numId w:val="11"/>
              </w:numPr>
              <w:spacing w:before="240"/>
              <w:ind w:left="720" w:hanging="720"/>
              <w:rPr>
                <w:highlight w:val="yellow"/>
              </w:rPr>
            </w:pPr>
            <w:r>
              <w:rPr>
                <w:highlight w:val="yellow"/>
                <w:lang w:val="en-IE"/>
              </w:rPr>
              <w:t xml:space="preserve">The </w:t>
            </w:r>
            <w:r w:rsidRPr="00BC363F">
              <w:rPr>
                <w:i/>
                <w:iCs/>
                <w:highlight w:val="yellow"/>
                <w:lang w:val="en-IE"/>
              </w:rPr>
              <w:t>Sending NA</w:t>
            </w:r>
            <w:r w:rsidRPr="00BC363F">
              <w:rPr>
                <w:highlight w:val="yellow"/>
                <w:lang w:val="en-IE"/>
              </w:rPr>
              <w:t xml:space="preserve"> in “To Be” operational mode shall always perform the conversion of “To Be” messages in “Legacy” format using </w:t>
            </w:r>
            <w:proofErr w:type="spellStart"/>
            <w:r w:rsidRPr="00BC363F">
              <w:rPr>
                <w:highlight w:val="yellow"/>
                <w:lang w:val="en-IE"/>
              </w:rPr>
              <w:t>ieCA</w:t>
            </w:r>
            <w:proofErr w:type="spellEnd"/>
            <w:r w:rsidRPr="00BC363F">
              <w:rPr>
                <w:highlight w:val="yellow"/>
                <w:lang w:val="en-IE"/>
              </w:rPr>
              <w:t xml:space="preserve"> (or any national convertor), in case the </w:t>
            </w:r>
            <w:r w:rsidRPr="00BC363F">
              <w:rPr>
                <w:i/>
                <w:iCs/>
                <w:highlight w:val="yellow"/>
                <w:lang w:val="en-IE"/>
              </w:rPr>
              <w:t>Receiving NA</w:t>
            </w:r>
            <w:r w:rsidRPr="00BC363F">
              <w:rPr>
                <w:highlight w:val="yellow"/>
                <w:lang w:val="en-IE"/>
              </w:rPr>
              <w:t xml:space="preserve"> is in “Legacy” operational </w:t>
            </w:r>
            <w:proofErr w:type="gramStart"/>
            <w:r w:rsidRPr="00BC363F">
              <w:rPr>
                <w:highlight w:val="yellow"/>
                <w:lang w:val="en-IE"/>
              </w:rPr>
              <w:t>mode;</w:t>
            </w:r>
            <w:proofErr w:type="gramEnd"/>
          </w:p>
          <w:p w14:paraId="556FD622" w14:textId="3DD225FB" w:rsidR="008E1D23" w:rsidRDefault="008E1D23" w:rsidP="002B2D47">
            <w:pPr>
              <w:pStyle w:val="ListParagraph"/>
              <w:numPr>
                <w:ilvl w:val="0"/>
                <w:numId w:val="11"/>
              </w:numPr>
              <w:spacing w:before="240"/>
              <w:ind w:left="720" w:hanging="720"/>
              <w:rPr>
                <w:highlight w:val="yellow"/>
              </w:rPr>
            </w:pPr>
            <w:r w:rsidRPr="00962A6C">
              <w:rPr>
                <w:highlight w:val="yellow"/>
              </w:rPr>
              <w:t xml:space="preserve">The </w:t>
            </w:r>
            <w:r w:rsidRPr="00962A6C">
              <w:rPr>
                <w:i/>
                <w:iCs/>
                <w:highlight w:val="yellow"/>
              </w:rPr>
              <w:t>Receiving NA</w:t>
            </w:r>
            <w:r w:rsidRPr="00962A6C">
              <w:rPr>
                <w:highlight w:val="yellow"/>
              </w:rPr>
              <w:t xml:space="preserve"> in “To Be” operational mode </w:t>
            </w:r>
            <w:r>
              <w:rPr>
                <w:highlight w:val="yellow"/>
              </w:rPr>
              <w:t xml:space="preserve">– if it decided to maintain the “Legacy” application for closing movements – </w:t>
            </w:r>
            <w:r w:rsidRPr="00962A6C">
              <w:rPr>
                <w:highlight w:val="yellow"/>
              </w:rPr>
              <w:t>shall</w:t>
            </w:r>
            <w:r>
              <w:rPr>
                <w:highlight w:val="yellow"/>
              </w:rPr>
              <w:t xml:space="preserve"> </w:t>
            </w:r>
            <w:r w:rsidRPr="00962A6C">
              <w:rPr>
                <w:highlight w:val="yellow"/>
              </w:rPr>
              <w:t xml:space="preserve">check and assign the incoming IE to the system which will be responsible to handle it as per national implementation and on the basis whether </w:t>
            </w:r>
            <w:r w:rsidRPr="00962A6C">
              <w:rPr>
                <w:highlight w:val="yellow"/>
              </w:rPr>
              <w:lastRenderedPageBreak/>
              <w:t>it concerns movement record creation (</w:t>
            </w:r>
            <w:r w:rsidRPr="0070522F">
              <w:rPr>
                <w:highlight w:val="yellow"/>
              </w:rPr>
              <w:t>e.g., IE501, IE503</w:t>
            </w:r>
            <w:r w:rsidRPr="00962A6C">
              <w:rPr>
                <w:highlight w:val="yellow"/>
              </w:rPr>
              <w:t xml:space="preserve">) or movement record update (e.g., </w:t>
            </w:r>
            <w:r>
              <w:rPr>
                <w:highlight w:val="yellow"/>
              </w:rPr>
              <w:t>IE510 for “Legacy” movements or for “To-Be” movements</w:t>
            </w:r>
            <w:r w:rsidRPr="00962A6C">
              <w:rPr>
                <w:highlight w:val="yellow"/>
              </w:rPr>
              <w:t>).</w:t>
            </w:r>
          </w:p>
          <w:p w14:paraId="3E0C00B0" w14:textId="703D4581" w:rsidR="001E40F7" w:rsidRPr="00323D6D" w:rsidRDefault="00323D6D" w:rsidP="002B2D47">
            <w:pPr>
              <w:pStyle w:val="ListParagraph"/>
              <w:numPr>
                <w:ilvl w:val="0"/>
                <w:numId w:val="11"/>
              </w:numPr>
              <w:spacing w:before="240"/>
              <w:ind w:left="720" w:hanging="720"/>
              <w:rPr>
                <w:highlight w:val="yellow"/>
              </w:rPr>
            </w:pPr>
            <w:r>
              <w:rPr>
                <w:highlight w:val="yellow"/>
              </w:rPr>
              <w:t xml:space="preserve">If the transition strategy of the </w:t>
            </w:r>
            <w:r w:rsidRPr="009152D0">
              <w:rPr>
                <w:i/>
                <w:iCs/>
                <w:highlight w:val="yellow"/>
              </w:rPr>
              <w:t>Sending NA</w:t>
            </w:r>
            <w:r>
              <w:rPr>
                <w:highlight w:val="yellow"/>
              </w:rPr>
              <w:t xml:space="preserve"> </w:t>
            </w:r>
            <w:r w:rsidRPr="00BF5AD1">
              <w:rPr>
                <w:highlight w:val="yellow"/>
                <w:lang w:val="en-IE"/>
              </w:rPr>
              <w:t xml:space="preserve">in “To Be” operational mode </w:t>
            </w:r>
            <w:r>
              <w:rPr>
                <w:highlight w:val="yellow"/>
                <w:lang w:val="en-IE"/>
              </w:rPr>
              <w:t xml:space="preserve">is to keep synchronised the “Legacy” database and the “To-Be” database, then “Legacy” or “To-Be” messages can be sent to the </w:t>
            </w:r>
            <w:r w:rsidRPr="00962A6C">
              <w:rPr>
                <w:i/>
                <w:iCs/>
                <w:highlight w:val="yellow"/>
              </w:rPr>
              <w:t>Receiving NA</w:t>
            </w:r>
            <w:r w:rsidRPr="00962A6C">
              <w:rPr>
                <w:highlight w:val="yellow"/>
              </w:rPr>
              <w:t xml:space="preserve"> in “To Be” operational </w:t>
            </w:r>
            <w:proofErr w:type="gramStart"/>
            <w:r w:rsidRPr="00962A6C">
              <w:rPr>
                <w:highlight w:val="yellow"/>
              </w:rPr>
              <w:t>mode</w:t>
            </w:r>
            <w:r w:rsidR="00D1196E" w:rsidRPr="0070522F">
              <w:rPr>
                <w:b/>
                <w:bCs/>
                <w:highlight w:val="yellow"/>
              </w:rPr>
              <w:t>;</w:t>
            </w:r>
            <w:proofErr w:type="gramEnd"/>
          </w:p>
          <w:p w14:paraId="79A0555A" w14:textId="1E6740CA" w:rsidR="00323D6D" w:rsidRPr="0070522F" w:rsidRDefault="00323D6D" w:rsidP="002B2D47">
            <w:pPr>
              <w:pStyle w:val="ListParagraph"/>
              <w:numPr>
                <w:ilvl w:val="0"/>
                <w:numId w:val="11"/>
              </w:numPr>
              <w:spacing w:before="240"/>
              <w:ind w:left="720" w:hanging="720"/>
              <w:rPr>
                <w:highlight w:val="yellow"/>
              </w:rPr>
            </w:pPr>
            <w:r>
              <w:rPr>
                <w:highlight w:val="yellow"/>
              </w:rPr>
              <w:t>In all other cases, the m</w:t>
            </w:r>
            <w:r w:rsidRPr="00BF5AD1">
              <w:rPr>
                <w:highlight w:val="yellow"/>
              </w:rPr>
              <w:t xml:space="preserve">essages exchanged between NAs in “To Be” operational mode </w:t>
            </w:r>
            <w:r w:rsidRPr="00483310">
              <w:rPr>
                <w:b/>
                <w:bCs/>
                <w:i/>
                <w:iCs/>
                <w:highlight w:val="yellow"/>
              </w:rPr>
              <w:t>should</w:t>
            </w:r>
            <w:r w:rsidRPr="00BF5AD1">
              <w:rPr>
                <w:highlight w:val="yellow"/>
              </w:rPr>
              <w:t xml:space="preserve"> be sent in “To Be” format</w:t>
            </w:r>
            <w:r>
              <w:rPr>
                <w:highlight w:val="yellow"/>
              </w:rPr>
              <w:t xml:space="preserve">, the </w:t>
            </w:r>
            <w:r w:rsidRPr="00BF5AD1">
              <w:rPr>
                <w:highlight w:val="yellow"/>
              </w:rPr>
              <w:t xml:space="preserve">exceptions </w:t>
            </w:r>
            <w:r w:rsidRPr="00483310">
              <w:rPr>
                <w:b/>
                <w:bCs/>
                <w:i/>
                <w:iCs/>
                <w:highlight w:val="yellow"/>
              </w:rPr>
              <w:t>should</w:t>
            </w:r>
            <w:r>
              <w:rPr>
                <w:highlight w:val="yellow"/>
              </w:rPr>
              <w:t xml:space="preserve"> be minimized</w:t>
            </w:r>
            <w:r w:rsidR="00E0117D">
              <w:rPr>
                <w:highlight w:val="yellow"/>
              </w:rPr>
              <w:t>.</w:t>
            </w:r>
          </w:p>
          <w:bookmarkEnd w:id="43"/>
          <w:p w14:paraId="4BB649CC" w14:textId="25E3C528" w:rsidR="000C0E27" w:rsidRDefault="000C0E27" w:rsidP="001132F0">
            <w:pPr>
              <w:pStyle w:val="ListParagraph"/>
              <w:spacing w:before="360" w:after="120"/>
              <w:ind w:left="2160"/>
              <w:jc w:val="both"/>
              <w:outlineLvl w:val="3"/>
              <w:rPr>
                <w:b/>
                <w:szCs w:val="20"/>
                <w:highlight w:val="yellow"/>
              </w:rPr>
            </w:pPr>
          </w:p>
          <w:p w14:paraId="2E0F4EFF" w14:textId="77777777" w:rsidR="00647A0A" w:rsidRPr="0070522F" w:rsidRDefault="00647A0A" w:rsidP="001132F0">
            <w:pPr>
              <w:pStyle w:val="ListParagraph"/>
              <w:spacing w:before="360" w:after="120"/>
              <w:ind w:left="2160"/>
              <w:jc w:val="both"/>
              <w:outlineLvl w:val="3"/>
              <w:rPr>
                <w:b/>
                <w:szCs w:val="20"/>
                <w:highlight w:val="yellow"/>
              </w:rPr>
            </w:pPr>
          </w:p>
          <w:p w14:paraId="3D02DE7A" w14:textId="4F857B93" w:rsidR="00134A1A" w:rsidRPr="0070522F" w:rsidRDefault="00963773" w:rsidP="001132F0">
            <w:pPr>
              <w:pStyle w:val="ListParagraph"/>
              <w:spacing w:before="360" w:after="120"/>
              <w:ind w:left="2160"/>
              <w:jc w:val="both"/>
              <w:outlineLvl w:val="3"/>
              <w:rPr>
                <w:b/>
                <w:szCs w:val="20"/>
                <w:highlight w:val="yellow"/>
              </w:rPr>
            </w:pPr>
            <w:r w:rsidRPr="0070522F">
              <w:rPr>
                <w:b/>
                <w:szCs w:val="20"/>
                <w:highlight w:val="yellow"/>
              </w:rPr>
              <w:t>IV.</w:t>
            </w:r>
            <w:r w:rsidR="00D1196E">
              <w:rPr>
                <w:b/>
                <w:szCs w:val="20"/>
                <w:highlight w:val="yellow"/>
              </w:rPr>
              <w:t>5</w:t>
            </w:r>
            <w:r w:rsidRPr="0070522F">
              <w:rPr>
                <w:b/>
                <w:szCs w:val="20"/>
                <w:highlight w:val="yellow"/>
              </w:rPr>
              <w:t>.</w:t>
            </w:r>
            <w:r w:rsidR="00D1196E">
              <w:rPr>
                <w:b/>
                <w:szCs w:val="20"/>
                <w:highlight w:val="yellow"/>
              </w:rPr>
              <w:t>2</w:t>
            </w:r>
            <w:r w:rsidRPr="0070522F">
              <w:rPr>
                <w:b/>
                <w:szCs w:val="20"/>
                <w:highlight w:val="yellow"/>
              </w:rPr>
              <w:t xml:space="preserve"> </w:t>
            </w:r>
            <w:r w:rsidR="00134A1A" w:rsidRPr="0070522F">
              <w:rPr>
                <w:b/>
                <w:szCs w:val="20"/>
                <w:highlight w:val="yellow"/>
              </w:rPr>
              <w:t>Common domain exchange patterns</w:t>
            </w:r>
            <w:bookmarkEnd w:id="35"/>
            <w:bookmarkEnd w:id="36"/>
            <w:bookmarkEnd w:id="37"/>
            <w:bookmarkEnd w:id="38"/>
            <w:bookmarkEnd w:id="39"/>
            <w:bookmarkEnd w:id="40"/>
            <w:bookmarkEnd w:id="41"/>
            <w:bookmarkEnd w:id="42"/>
          </w:p>
          <w:p w14:paraId="474E9903" w14:textId="07A38CB3" w:rsidR="00F62904" w:rsidRPr="0070522F" w:rsidRDefault="00F62904" w:rsidP="008854B7">
            <w:pPr>
              <w:spacing w:before="240" w:after="240"/>
              <w:ind w:left="720"/>
              <w:jc w:val="both"/>
              <w:rPr>
                <w:sz w:val="22"/>
                <w:szCs w:val="22"/>
                <w:highlight w:val="yellow"/>
              </w:rPr>
            </w:pPr>
          </w:p>
          <w:tbl>
            <w:tblPr>
              <w:tblStyle w:val="TableGrid"/>
              <w:tblW w:w="5000" w:type="pct"/>
              <w:tblLayout w:type="fixed"/>
              <w:tblLook w:val="04A0" w:firstRow="1" w:lastRow="0" w:firstColumn="1" w:lastColumn="0" w:noHBand="0" w:noVBand="1"/>
            </w:tblPr>
            <w:tblGrid>
              <w:gridCol w:w="929"/>
              <w:gridCol w:w="1779"/>
              <w:gridCol w:w="1470"/>
              <w:gridCol w:w="1546"/>
              <w:gridCol w:w="1357"/>
              <w:gridCol w:w="2758"/>
            </w:tblGrid>
            <w:tr w:rsidR="001E4893" w:rsidRPr="0070522F" w14:paraId="169CE2D2" w14:textId="77777777" w:rsidTr="00D1196E">
              <w:trPr>
                <w:tblHeader/>
              </w:trPr>
              <w:tc>
                <w:tcPr>
                  <w:tcW w:w="929"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CC9B9C8" w14:textId="77777777" w:rsidR="00134A1A" w:rsidRPr="0070522F" w:rsidRDefault="00134A1A" w:rsidP="00134A1A">
                  <w:pPr>
                    <w:spacing w:before="120" w:after="120"/>
                    <w:rPr>
                      <w:sz w:val="22"/>
                      <w:szCs w:val="22"/>
                    </w:rPr>
                  </w:pPr>
                  <w:r w:rsidRPr="0070522F">
                    <w:rPr>
                      <w:sz w:val="22"/>
                      <w:szCs w:val="22"/>
                    </w:rPr>
                    <w:t>Pattern</w:t>
                  </w:r>
                </w:p>
              </w:tc>
              <w:tc>
                <w:tcPr>
                  <w:tcW w:w="1779" w:type="dxa"/>
                  <w:tcBorders>
                    <w:top w:val="single" w:sz="4" w:space="0" w:color="auto"/>
                    <w:left w:val="single" w:sz="4" w:space="0" w:color="auto"/>
                    <w:bottom w:val="single" w:sz="4" w:space="0" w:color="auto"/>
                    <w:right w:val="single" w:sz="4" w:space="0" w:color="auto"/>
                  </w:tcBorders>
                  <w:shd w:val="clear" w:color="auto" w:fill="002060"/>
                  <w:vAlign w:val="center"/>
                </w:tcPr>
                <w:p w14:paraId="71E90D1D" w14:textId="77777777" w:rsidR="00134A1A" w:rsidRPr="0070522F" w:rsidRDefault="00134A1A" w:rsidP="00134A1A">
                  <w:pPr>
                    <w:spacing w:before="120" w:after="120"/>
                    <w:rPr>
                      <w:sz w:val="22"/>
                      <w:szCs w:val="22"/>
                    </w:rPr>
                  </w:pPr>
                  <w:r w:rsidRPr="0070522F">
                    <w:rPr>
                      <w:sz w:val="22"/>
                      <w:szCs w:val="22"/>
                    </w:rPr>
                    <w:t>Group</w:t>
                  </w:r>
                </w:p>
              </w:tc>
              <w:tc>
                <w:tcPr>
                  <w:tcW w:w="1470" w:type="dxa"/>
                  <w:tcBorders>
                    <w:top w:val="single" w:sz="4" w:space="0" w:color="auto"/>
                    <w:left w:val="single" w:sz="4" w:space="0" w:color="auto"/>
                    <w:bottom w:val="single" w:sz="4" w:space="0" w:color="auto"/>
                    <w:right w:val="single" w:sz="4" w:space="0" w:color="auto"/>
                  </w:tcBorders>
                  <w:shd w:val="clear" w:color="auto" w:fill="002060"/>
                  <w:vAlign w:val="center"/>
                </w:tcPr>
                <w:p w14:paraId="14A8FB1D" w14:textId="77777777" w:rsidR="00134A1A" w:rsidRPr="00E0117D" w:rsidRDefault="00134A1A" w:rsidP="00134A1A">
                  <w:pPr>
                    <w:spacing w:before="120" w:after="120"/>
                    <w:rPr>
                      <w:color w:val="000000" w:themeColor="text1"/>
                      <w:sz w:val="22"/>
                      <w:szCs w:val="22"/>
                    </w:rPr>
                  </w:pPr>
                  <w:r w:rsidRPr="00E0117D">
                    <w:rPr>
                      <w:color w:val="000000" w:themeColor="text1"/>
                      <w:sz w:val="22"/>
                      <w:szCs w:val="22"/>
                      <w:highlight w:val="yellow"/>
                    </w:rPr>
                    <w:t>Trader operational mode at Sending NA</w:t>
                  </w:r>
                </w:p>
              </w:tc>
              <w:tc>
                <w:tcPr>
                  <w:tcW w:w="1546"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1B63877" w14:textId="77777777" w:rsidR="00134A1A" w:rsidRPr="0070522F" w:rsidRDefault="00134A1A" w:rsidP="00134A1A">
                  <w:pPr>
                    <w:spacing w:before="120" w:after="120"/>
                    <w:rPr>
                      <w:sz w:val="22"/>
                      <w:szCs w:val="22"/>
                    </w:rPr>
                  </w:pPr>
                  <w:r w:rsidRPr="0070522F">
                    <w:rPr>
                      <w:sz w:val="22"/>
                      <w:szCs w:val="22"/>
                    </w:rPr>
                    <w:t>Sending NA operational mode</w:t>
                  </w:r>
                </w:p>
              </w:tc>
              <w:tc>
                <w:tcPr>
                  <w:tcW w:w="1357"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6A0F829" w14:textId="77777777" w:rsidR="00134A1A" w:rsidRPr="0070522F" w:rsidRDefault="00134A1A" w:rsidP="00134A1A">
                  <w:pPr>
                    <w:spacing w:before="120" w:after="120"/>
                    <w:rPr>
                      <w:sz w:val="22"/>
                      <w:szCs w:val="22"/>
                    </w:rPr>
                  </w:pPr>
                  <w:r w:rsidRPr="0070522F">
                    <w:rPr>
                      <w:sz w:val="22"/>
                      <w:szCs w:val="22"/>
                    </w:rPr>
                    <w:t>Receiving NA operational mode</w:t>
                  </w:r>
                </w:p>
              </w:tc>
              <w:tc>
                <w:tcPr>
                  <w:tcW w:w="2758"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85D08F2" w14:textId="3F7FC0B6" w:rsidR="00134A1A" w:rsidRPr="0070522F" w:rsidRDefault="00134A1A" w:rsidP="00134A1A">
                  <w:pPr>
                    <w:spacing w:before="120" w:after="120"/>
                    <w:rPr>
                      <w:sz w:val="22"/>
                      <w:szCs w:val="22"/>
                    </w:rPr>
                  </w:pPr>
                  <w:r w:rsidRPr="0070522F">
                    <w:rPr>
                      <w:sz w:val="22"/>
                      <w:szCs w:val="22"/>
                    </w:rPr>
                    <w:t>STD-IE Scope Applicable in the C</w:t>
                  </w:r>
                  <w:r w:rsidR="00F233D9" w:rsidRPr="0070522F">
                    <w:rPr>
                      <w:sz w:val="22"/>
                      <w:szCs w:val="22"/>
                    </w:rPr>
                    <w:t xml:space="preserve">ommon </w:t>
                  </w:r>
                  <w:r w:rsidRPr="0070522F">
                    <w:rPr>
                      <w:sz w:val="22"/>
                      <w:szCs w:val="22"/>
                    </w:rPr>
                    <w:t>D</w:t>
                  </w:r>
                  <w:r w:rsidR="00F233D9" w:rsidRPr="0070522F">
                    <w:rPr>
                      <w:sz w:val="22"/>
                      <w:szCs w:val="22"/>
                    </w:rPr>
                    <w:t>omain (</w:t>
                  </w:r>
                  <w:r w:rsidRPr="0070522F">
                    <w:rPr>
                      <w:sz w:val="22"/>
                      <w:szCs w:val="22"/>
                    </w:rPr>
                    <w:t>CD</w:t>
                  </w:r>
                  <w:r w:rsidR="00F233D9" w:rsidRPr="0070522F">
                    <w:rPr>
                      <w:sz w:val="22"/>
                      <w:szCs w:val="22"/>
                    </w:rPr>
                    <w:t>)</w:t>
                  </w:r>
                </w:p>
              </w:tc>
            </w:tr>
            <w:tr w:rsidR="001E4893" w:rsidRPr="00E0117D" w14:paraId="78EBAFEF" w14:textId="77777777" w:rsidTr="00D1196E">
              <w:tc>
                <w:tcPr>
                  <w:tcW w:w="929" w:type="dxa"/>
                  <w:tcBorders>
                    <w:top w:val="single" w:sz="4" w:space="0" w:color="auto"/>
                    <w:left w:val="single" w:sz="4" w:space="0" w:color="auto"/>
                    <w:bottom w:val="single" w:sz="4" w:space="0" w:color="auto"/>
                    <w:right w:val="single" w:sz="4" w:space="0" w:color="auto"/>
                  </w:tcBorders>
                  <w:vAlign w:val="center"/>
                  <w:hideMark/>
                </w:tcPr>
                <w:p w14:paraId="505C169A" w14:textId="60D5CABA" w:rsidR="00134A1A" w:rsidRPr="00E0117D" w:rsidRDefault="00134A1A" w:rsidP="00134A1A">
                  <w:pPr>
                    <w:spacing w:before="120" w:after="120"/>
                    <w:rPr>
                      <w:szCs w:val="20"/>
                    </w:rPr>
                  </w:pPr>
                  <w:r w:rsidRPr="00E0117D">
                    <w:rPr>
                      <w:szCs w:val="20"/>
                    </w:rPr>
                    <w:fldChar w:fldCharType="begin"/>
                  </w:r>
                  <w:r w:rsidRPr="00E0117D">
                    <w:rPr>
                      <w:szCs w:val="20"/>
                    </w:rPr>
                    <w:instrText xml:space="preserve"> SEQ CDPattern2 \* MERGEFORMAT  \* MERGEFORMAT </w:instrText>
                  </w:r>
                  <w:r w:rsidRPr="00E0117D">
                    <w:rPr>
                      <w:szCs w:val="20"/>
                    </w:rPr>
                    <w:fldChar w:fldCharType="separate"/>
                  </w:r>
                  <w:r w:rsidR="00B637EC">
                    <w:rPr>
                      <w:noProof/>
                      <w:szCs w:val="20"/>
                    </w:rPr>
                    <w:t>1</w:t>
                  </w:r>
                  <w:r w:rsidRPr="00E0117D">
                    <w:rPr>
                      <w:noProof/>
                      <w:szCs w:val="20"/>
                    </w:rPr>
                    <w:fldChar w:fldCharType="end"/>
                  </w:r>
                </w:p>
              </w:tc>
              <w:tc>
                <w:tcPr>
                  <w:tcW w:w="1779" w:type="dxa"/>
                  <w:tcBorders>
                    <w:top w:val="single" w:sz="4" w:space="0" w:color="auto"/>
                    <w:left w:val="single" w:sz="4" w:space="0" w:color="auto"/>
                    <w:bottom w:val="single" w:sz="4" w:space="0" w:color="auto"/>
                    <w:right w:val="single" w:sz="4" w:space="0" w:color="auto"/>
                  </w:tcBorders>
                  <w:vAlign w:val="center"/>
                </w:tcPr>
                <w:p w14:paraId="77DBE7F6" w14:textId="77777777" w:rsidR="00134A1A" w:rsidRPr="00E0117D" w:rsidRDefault="00134A1A" w:rsidP="00134A1A">
                  <w:pPr>
                    <w:spacing w:before="120" w:after="120"/>
                    <w:rPr>
                      <w:sz w:val="22"/>
                      <w:szCs w:val="22"/>
                    </w:rPr>
                  </w:pPr>
                  <w:r w:rsidRPr="00E0117D">
                    <w:rPr>
                      <w:sz w:val="22"/>
                      <w:szCs w:val="22"/>
                    </w:rPr>
                    <w:t>CD exchanges between NAs in “Legacy”</w:t>
                  </w:r>
                </w:p>
              </w:tc>
              <w:tc>
                <w:tcPr>
                  <w:tcW w:w="1470" w:type="dxa"/>
                  <w:tcBorders>
                    <w:top w:val="single" w:sz="4" w:space="0" w:color="auto"/>
                    <w:left w:val="single" w:sz="4" w:space="0" w:color="auto"/>
                    <w:bottom w:val="single" w:sz="4" w:space="0" w:color="auto"/>
                    <w:right w:val="single" w:sz="4" w:space="0" w:color="auto"/>
                  </w:tcBorders>
                  <w:vAlign w:val="center"/>
                </w:tcPr>
                <w:p w14:paraId="4A5EB649" w14:textId="77777777" w:rsidR="00134A1A" w:rsidRPr="00E0117D" w:rsidRDefault="00134A1A" w:rsidP="00134A1A">
                  <w:pPr>
                    <w:spacing w:before="120" w:after="120"/>
                    <w:rPr>
                      <w:sz w:val="22"/>
                      <w:szCs w:val="22"/>
                    </w:rPr>
                  </w:pPr>
                  <w:r w:rsidRPr="00E0117D">
                    <w:rPr>
                      <w:sz w:val="22"/>
                      <w:szCs w:val="22"/>
                      <w:highlight w:val="yellow"/>
                    </w:rPr>
                    <w:t>“Legacy”</w:t>
                  </w:r>
                </w:p>
              </w:tc>
              <w:tc>
                <w:tcPr>
                  <w:tcW w:w="1546" w:type="dxa"/>
                  <w:tcBorders>
                    <w:top w:val="single" w:sz="4" w:space="0" w:color="auto"/>
                    <w:left w:val="single" w:sz="4" w:space="0" w:color="auto"/>
                    <w:bottom w:val="single" w:sz="4" w:space="0" w:color="auto"/>
                    <w:right w:val="single" w:sz="4" w:space="0" w:color="auto"/>
                  </w:tcBorders>
                  <w:vAlign w:val="center"/>
                  <w:hideMark/>
                </w:tcPr>
                <w:p w14:paraId="2E83FA58" w14:textId="77777777" w:rsidR="00134A1A" w:rsidRPr="00E0117D" w:rsidRDefault="00134A1A" w:rsidP="00134A1A">
                  <w:pPr>
                    <w:spacing w:before="120" w:after="120"/>
                    <w:rPr>
                      <w:sz w:val="22"/>
                      <w:szCs w:val="22"/>
                    </w:rPr>
                  </w:pPr>
                  <w:r w:rsidRPr="00E0117D">
                    <w:rPr>
                      <w:sz w:val="22"/>
                      <w:szCs w:val="22"/>
                    </w:rPr>
                    <w:t>“Legacy”</w:t>
                  </w:r>
                </w:p>
              </w:tc>
              <w:tc>
                <w:tcPr>
                  <w:tcW w:w="1357" w:type="dxa"/>
                  <w:tcBorders>
                    <w:top w:val="single" w:sz="4" w:space="0" w:color="auto"/>
                    <w:left w:val="single" w:sz="4" w:space="0" w:color="auto"/>
                    <w:bottom w:val="single" w:sz="4" w:space="0" w:color="auto"/>
                    <w:right w:val="single" w:sz="4" w:space="0" w:color="auto"/>
                  </w:tcBorders>
                  <w:vAlign w:val="center"/>
                  <w:hideMark/>
                </w:tcPr>
                <w:p w14:paraId="1827C40F" w14:textId="77777777" w:rsidR="00134A1A" w:rsidRPr="00E0117D" w:rsidRDefault="00134A1A" w:rsidP="00134A1A">
                  <w:pPr>
                    <w:spacing w:before="120" w:after="120"/>
                    <w:rPr>
                      <w:sz w:val="22"/>
                      <w:szCs w:val="22"/>
                    </w:rPr>
                  </w:pPr>
                  <w:r w:rsidRPr="00E0117D">
                    <w:rPr>
                      <w:sz w:val="22"/>
                      <w:szCs w:val="22"/>
                    </w:rPr>
                    <w:t>“Legacy”</w:t>
                  </w:r>
                </w:p>
              </w:tc>
              <w:tc>
                <w:tcPr>
                  <w:tcW w:w="2758" w:type="dxa"/>
                  <w:tcBorders>
                    <w:top w:val="single" w:sz="4" w:space="0" w:color="auto"/>
                    <w:left w:val="single" w:sz="4" w:space="0" w:color="auto"/>
                    <w:bottom w:val="single" w:sz="4" w:space="0" w:color="auto"/>
                    <w:right w:val="single" w:sz="4" w:space="0" w:color="auto"/>
                  </w:tcBorders>
                  <w:hideMark/>
                </w:tcPr>
                <w:p w14:paraId="48992EDE" w14:textId="0AA6D87E" w:rsidR="00134A1A" w:rsidRPr="00E0117D" w:rsidRDefault="00134A1A" w:rsidP="002B2D47">
                  <w:pPr>
                    <w:numPr>
                      <w:ilvl w:val="0"/>
                      <w:numId w:val="3"/>
                    </w:numPr>
                    <w:spacing w:before="120" w:after="120" w:line="276" w:lineRule="auto"/>
                    <w:contextualSpacing/>
                    <w:jc w:val="both"/>
                    <w:rPr>
                      <w:sz w:val="22"/>
                      <w:szCs w:val="20"/>
                    </w:rPr>
                  </w:pPr>
                  <w:r w:rsidRPr="00E0117D">
                    <w:rPr>
                      <w:sz w:val="22"/>
                      <w:szCs w:val="20"/>
                    </w:rPr>
                    <w:t>“Legacy” protocol [</w:t>
                  </w:r>
                  <w:r w:rsidR="00C406CD" w:rsidRPr="00E0117D">
                    <w:rPr>
                      <w:sz w:val="22"/>
                      <w:szCs w:val="20"/>
                    </w:rPr>
                    <w:t>R</w:t>
                  </w:r>
                  <w:r w:rsidR="00963773" w:rsidRPr="00E0117D">
                    <w:rPr>
                      <w:sz w:val="22"/>
                      <w:szCs w:val="20"/>
                    </w:rPr>
                    <w:t>7</w:t>
                  </w:r>
                  <w:r w:rsidRPr="00E0117D">
                    <w:rPr>
                      <w:sz w:val="22"/>
                      <w:szCs w:val="20"/>
                    </w:rPr>
                    <w:t>]</w:t>
                  </w:r>
                </w:p>
              </w:tc>
            </w:tr>
            <w:tr w:rsidR="001E4893" w:rsidRPr="00E0117D" w14:paraId="668C52B9" w14:textId="77777777" w:rsidTr="00D1196E">
              <w:tc>
                <w:tcPr>
                  <w:tcW w:w="929" w:type="dxa"/>
                  <w:tcBorders>
                    <w:top w:val="single" w:sz="4" w:space="0" w:color="auto"/>
                    <w:left w:val="single" w:sz="4" w:space="0" w:color="auto"/>
                    <w:bottom w:val="single" w:sz="4" w:space="0" w:color="auto"/>
                    <w:right w:val="single" w:sz="4" w:space="0" w:color="auto"/>
                  </w:tcBorders>
                  <w:vAlign w:val="center"/>
                  <w:hideMark/>
                </w:tcPr>
                <w:p w14:paraId="3CCBEE5E" w14:textId="1880BB23" w:rsidR="00134A1A" w:rsidRPr="00E0117D" w:rsidRDefault="00134A1A" w:rsidP="00134A1A">
                  <w:pPr>
                    <w:spacing w:before="120" w:after="120"/>
                    <w:rPr>
                      <w:noProof/>
                      <w:szCs w:val="20"/>
                    </w:rPr>
                  </w:pPr>
                  <w:r w:rsidRPr="00E0117D">
                    <w:rPr>
                      <w:noProof/>
                      <w:szCs w:val="20"/>
                    </w:rPr>
                    <w:fldChar w:fldCharType="begin"/>
                  </w:r>
                  <w:r w:rsidRPr="00E0117D">
                    <w:rPr>
                      <w:noProof/>
                      <w:szCs w:val="20"/>
                    </w:rPr>
                    <w:instrText xml:space="preserve"> SEQ CDPattern2 \* MERGEFORMAT  \* MERGEFORMAT </w:instrText>
                  </w:r>
                  <w:r w:rsidRPr="00E0117D">
                    <w:rPr>
                      <w:noProof/>
                      <w:szCs w:val="20"/>
                    </w:rPr>
                    <w:fldChar w:fldCharType="separate"/>
                  </w:r>
                  <w:r w:rsidR="00B637EC">
                    <w:rPr>
                      <w:noProof/>
                      <w:szCs w:val="20"/>
                    </w:rPr>
                    <w:t>2</w:t>
                  </w:r>
                  <w:r w:rsidRPr="00E0117D">
                    <w:rPr>
                      <w:noProof/>
                      <w:szCs w:val="20"/>
                    </w:rPr>
                    <w:fldChar w:fldCharType="end"/>
                  </w:r>
                </w:p>
              </w:tc>
              <w:tc>
                <w:tcPr>
                  <w:tcW w:w="1779" w:type="dxa"/>
                  <w:vMerge w:val="restart"/>
                  <w:tcBorders>
                    <w:top w:val="single" w:sz="4" w:space="0" w:color="auto"/>
                    <w:left w:val="single" w:sz="4" w:space="0" w:color="auto"/>
                    <w:right w:val="single" w:sz="4" w:space="0" w:color="auto"/>
                  </w:tcBorders>
                  <w:vAlign w:val="center"/>
                </w:tcPr>
                <w:p w14:paraId="76845BB8" w14:textId="77777777" w:rsidR="00134A1A" w:rsidRPr="00E0117D" w:rsidRDefault="00134A1A" w:rsidP="00134A1A">
                  <w:pPr>
                    <w:spacing w:before="120" w:after="120"/>
                    <w:rPr>
                      <w:sz w:val="22"/>
                      <w:szCs w:val="22"/>
                    </w:rPr>
                  </w:pPr>
                  <w:r w:rsidRPr="00E0117D">
                    <w:rPr>
                      <w:sz w:val="22"/>
                      <w:szCs w:val="22"/>
                    </w:rPr>
                    <w:t>CD exchanges between NA in “Legacy” and NA in “To Be”</w:t>
                  </w:r>
                </w:p>
              </w:tc>
              <w:tc>
                <w:tcPr>
                  <w:tcW w:w="1470" w:type="dxa"/>
                  <w:tcBorders>
                    <w:top w:val="single" w:sz="4" w:space="0" w:color="auto"/>
                    <w:left w:val="single" w:sz="4" w:space="0" w:color="auto"/>
                    <w:right w:val="single" w:sz="4" w:space="0" w:color="auto"/>
                  </w:tcBorders>
                  <w:vAlign w:val="center"/>
                </w:tcPr>
                <w:p w14:paraId="4EBF9E4D" w14:textId="77777777" w:rsidR="00134A1A" w:rsidRPr="00E0117D" w:rsidRDefault="00134A1A" w:rsidP="00134A1A">
                  <w:pPr>
                    <w:spacing w:before="120" w:after="120"/>
                    <w:rPr>
                      <w:sz w:val="22"/>
                      <w:szCs w:val="22"/>
                    </w:rPr>
                  </w:pPr>
                  <w:r w:rsidRPr="00E0117D">
                    <w:rPr>
                      <w:sz w:val="22"/>
                      <w:szCs w:val="22"/>
                      <w:highlight w:val="yellow"/>
                    </w:rPr>
                    <w:t>“Legacy”</w:t>
                  </w:r>
                </w:p>
              </w:tc>
              <w:tc>
                <w:tcPr>
                  <w:tcW w:w="1546" w:type="dxa"/>
                  <w:tcBorders>
                    <w:top w:val="single" w:sz="4" w:space="0" w:color="auto"/>
                    <w:left w:val="single" w:sz="4" w:space="0" w:color="auto"/>
                    <w:bottom w:val="single" w:sz="4" w:space="0" w:color="auto"/>
                    <w:right w:val="single" w:sz="4" w:space="0" w:color="auto"/>
                  </w:tcBorders>
                  <w:vAlign w:val="center"/>
                  <w:hideMark/>
                </w:tcPr>
                <w:p w14:paraId="2828BE93" w14:textId="77777777" w:rsidR="00134A1A" w:rsidRPr="00E0117D" w:rsidRDefault="00134A1A" w:rsidP="00134A1A">
                  <w:pPr>
                    <w:spacing w:before="120" w:after="120"/>
                    <w:rPr>
                      <w:sz w:val="22"/>
                      <w:szCs w:val="22"/>
                    </w:rPr>
                  </w:pPr>
                  <w:r w:rsidRPr="00E0117D">
                    <w:rPr>
                      <w:sz w:val="22"/>
                      <w:szCs w:val="22"/>
                    </w:rPr>
                    <w:t>“Legacy”</w:t>
                  </w:r>
                </w:p>
              </w:tc>
              <w:tc>
                <w:tcPr>
                  <w:tcW w:w="1357" w:type="dxa"/>
                  <w:tcBorders>
                    <w:top w:val="single" w:sz="4" w:space="0" w:color="auto"/>
                    <w:left w:val="single" w:sz="4" w:space="0" w:color="auto"/>
                    <w:bottom w:val="single" w:sz="4" w:space="0" w:color="auto"/>
                    <w:right w:val="single" w:sz="4" w:space="0" w:color="auto"/>
                  </w:tcBorders>
                  <w:vAlign w:val="center"/>
                  <w:hideMark/>
                </w:tcPr>
                <w:p w14:paraId="3E23D5A2" w14:textId="77777777" w:rsidR="00134A1A" w:rsidRPr="00E0117D" w:rsidRDefault="00134A1A" w:rsidP="00134A1A">
                  <w:pPr>
                    <w:spacing w:before="120" w:after="120"/>
                    <w:rPr>
                      <w:sz w:val="22"/>
                      <w:szCs w:val="22"/>
                    </w:rPr>
                  </w:pPr>
                  <w:r w:rsidRPr="00E0117D">
                    <w:rPr>
                      <w:sz w:val="22"/>
                      <w:szCs w:val="22"/>
                    </w:rPr>
                    <w:t xml:space="preserve">“To Be” </w:t>
                  </w:r>
                </w:p>
              </w:tc>
              <w:tc>
                <w:tcPr>
                  <w:tcW w:w="2758" w:type="dxa"/>
                  <w:tcBorders>
                    <w:top w:val="single" w:sz="4" w:space="0" w:color="auto"/>
                    <w:left w:val="single" w:sz="4" w:space="0" w:color="auto"/>
                    <w:bottom w:val="single" w:sz="4" w:space="0" w:color="auto"/>
                    <w:right w:val="single" w:sz="4" w:space="0" w:color="auto"/>
                  </w:tcBorders>
                </w:tcPr>
                <w:p w14:paraId="7FC78595" w14:textId="1B4E57E0" w:rsidR="00134A1A" w:rsidRPr="00E0117D" w:rsidRDefault="00134A1A" w:rsidP="002B2D47">
                  <w:pPr>
                    <w:numPr>
                      <w:ilvl w:val="0"/>
                      <w:numId w:val="3"/>
                    </w:numPr>
                    <w:spacing w:before="120" w:after="120" w:line="276" w:lineRule="auto"/>
                    <w:contextualSpacing/>
                    <w:jc w:val="both"/>
                    <w:rPr>
                      <w:sz w:val="22"/>
                      <w:szCs w:val="20"/>
                    </w:rPr>
                  </w:pPr>
                  <w:r w:rsidRPr="00E0117D">
                    <w:rPr>
                      <w:sz w:val="22"/>
                      <w:szCs w:val="20"/>
                    </w:rPr>
                    <w:t>“Legacy” protocol [</w:t>
                  </w:r>
                  <w:r w:rsidR="00C406CD" w:rsidRPr="00E0117D">
                    <w:rPr>
                      <w:sz w:val="22"/>
                      <w:szCs w:val="20"/>
                    </w:rPr>
                    <w:t>R</w:t>
                  </w:r>
                  <w:r w:rsidR="00F128D6" w:rsidRPr="00E0117D">
                    <w:rPr>
                      <w:sz w:val="22"/>
                      <w:szCs w:val="20"/>
                    </w:rPr>
                    <w:t>7</w:t>
                  </w:r>
                  <w:r w:rsidRPr="00E0117D">
                    <w:rPr>
                      <w:sz w:val="22"/>
                      <w:szCs w:val="20"/>
                    </w:rPr>
                    <w:t>]</w:t>
                  </w:r>
                </w:p>
              </w:tc>
            </w:tr>
            <w:tr w:rsidR="001E4893" w:rsidRPr="00E0117D" w14:paraId="733E2295" w14:textId="77777777" w:rsidTr="00D1196E">
              <w:tc>
                <w:tcPr>
                  <w:tcW w:w="929" w:type="dxa"/>
                  <w:tcBorders>
                    <w:top w:val="single" w:sz="4" w:space="0" w:color="auto"/>
                    <w:left w:val="single" w:sz="4" w:space="0" w:color="auto"/>
                    <w:bottom w:val="single" w:sz="4" w:space="0" w:color="auto"/>
                    <w:right w:val="single" w:sz="4" w:space="0" w:color="auto"/>
                  </w:tcBorders>
                  <w:vAlign w:val="center"/>
                </w:tcPr>
                <w:p w14:paraId="12959050" w14:textId="6A0DDF49" w:rsidR="00134A1A" w:rsidRPr="00E0117D" w:rsidRDefault="00134A1A" w:rsidP="00134A1A">
                  <w:pPr>
                    <w:spacing w:before="120" w:after="120"/>
                    <w:rPr>
                      <w:noProof/>
                      <w:szCs w:val="20"/>
                    </w:rPr>
                  </w:pPr>
                  <w:r w:rsidRPr="00E0117D">
                    <w:rPr>
                      <w:noProof/>
                      <w:szCs w:val="20"/>
                    </w:rPr>
                    <w:fldChar w:fldCharType="begin"/>
                  </w:r>
                  <w:r w:rsidRPr="00E0117D">
                    <w:rPr>
                      <w:noProof/>
                      <w:szCs w:val="20"/>
                    </w:rPr>
                    <w:instrText xml:space="preserve"> SEQ CDPattern2 \* MERGEFORMAT  \* MERGEFORMAT </w:instrText>
                  </w:r>
                  <w:r w:rsidRPr="00E0117D">
                    <w:rPr>
                      <w:noProof/>
                      <w:szCs w:val="20"/>
                    </w:rPr>
                    <w:fldChar w:fldCharType="separate"/>
                  </w:r>
                  <w:r w:rsidR="00B637EC">
                    <w:rPr>
                      <w:noProof/>
                      <w:szCs w:val="20"/>
                    </w:rPr>
                    <w:t>3</w:t>
                  </w:r>
                  <w:r w:rsidRPr="00E0117D">
                    <w:rPr>
                      <w:noProof/>
                      <w:szCs w:val="20"/>
                    </w:rPr>
                    <w:fldChar w:fldCharType="end"/>
                  </w:r>
                </w:p>
              </w:tc>
              <w:tc>
                <w:tcPr>
                  <w:tcW w:w="1779" w:type="dxa"/>
                  <w:vMerge/>
                  <w:tcBorders>
                    <w:left w:val="single" w:sz="4" w:space="0" w:color="auto"/>
                    <w:bottom w:val="single" w:sz="4" w:space="0" w:color="auto"/>
                    <w:right w:val="single" w:sz="4" w:space="0" w:color="auto"/>
                  </w:tcBorders>
                  <w:vAlign w:val="center"/>
                </w:tcPr>
                <w:p w14:paraId="0ECE1658" w14:textId="77777777" w:rsidR="00134A1A" w:rsidRPr="00E0117D" w:rsidRDefault="00134A1A" w:rsidP="00134A1A">
                  <w:pPr>
                    <w:spacing w:before="120" w:after="120"/>
                    <w:rPr>
                      <w:sz w:val="22"/>
                      <w:szCs w:val="22"/>
                    </w:rPr>
                  </w:pPr>
                </w:p>
              </w:tc>
              <w:tc>
                <w:tcPr>
                  <w:tcW w:w="1470" w:type="dxa"/>
                  <w:tcBorders>
                    <w:left w:val="single" w:sz="4" w:space="0" w:color="auto"/>
                    <w:bottom w:val="single" w:sz="4" w:space="0" w:color="auto"/>
                    <w:right w:val="single" w:sz="4" w:space="0" w:color="auto"/>
                  </w:tcBorders>
                  <w:vAlign w:val="center"/>
                </w:tcPr>
                <w:p w14:paraId="133BFA2D" w14:textId="77777777" w:rsidR="00134A1A" w:rsidRPr="00E0117D" w:rsidRDefault="00134A1A" w:rsidP="00134A1A">
                  <w:pPr>
                    <w:spacing w:before="120" w:after="120"/>
                    <w:rPr>
                      <w:sz w:val="22"/>
                      <w:szCs w:val="22"/>
                      <w:lang w:val="en-US"/>
                    </w:rPr>
                  </w:pPr>
                  <w:r w:rsidRPr="00E0117D">
                    <w:rPr>
                      <w:sz w:val="22"/>
                      <w:szCs w:val="22"/>
                      <w:highlight w:val="yellow"/>
                    </w:rPr>
                    <w:t>“Legacy”</w:t>
                  </w:r>
                  <w:r w:rsidRPr="00E0117D">
                    <w:rPr>
                      <w:sz w:val="22"/>
                      <w:szCs w:val="22"/>
                      <w:highlight w:val="yellow"/>
                      <w:lang w:val="en-US"/>
                    </w:rPr>
                    <w:t xml:space="preserve"> / “To Be”</w:t>
                  </w:r>
                </w:p>
              </w:tc>
              <w:tc>
                <w:tcPr>
                  <w:tcW w:w="1546" w:type="dxa"/>
                  <w:tcBorders>
                    <w:top w:val="single" w:sz="4" w:space="0" w:color="auto"/>
                    <w:left w:val="single" w:sz="4" w:space="0" w:color="auto"/>
                    <w:bottom w:val="single" w:sz="4" w:space="0" w:color="auto"/>
                    <w:right w:val="single" w:sz="4" w:space="0" w:color="auto"/>
                  </w:tcBorders>
                  <w:vAlign w:val="center"/>
                </w:tcPr>
                <w:p w14:paraId="7EF93968" w14:textId="77777777" w:rsidR="00134A1A" w:rsidRPr="00E0117D" w:rsidRDefault="00134A1A" w:rsidP="00134A1A">
                  <w:pPr>
                    <w:spacing w:before="120" w:after="120"/>
                    <w:rPr>
                      <w:sz w:val="22"/>
                      <w:szCs w:val="22"/>
                    </w:rPr>
                  </w:pPr>
                  <w:r w:rsidRPr="00E0117D">
                    <w:rPr>
                      <w:sz w:val="22"/>
                      <w:szCs w:val="22"/>
                    </w:rPr>
                    <w:t>“To Be”</w:t>
                  </w:r>
                </w:p>
              </w:tc>
              <w:tc>
                <w:tcPr>
                  <w:tcW w:w="1357" w:type="dxa"/>
                  <w:tcBorders>
                    <w:top w:val="single" w:sz="4" w:space="0" w:color="auto"/>
                    <w:left w:val="single" w:sz="4" w:space="0" w:color="auto"/>
                    <w:bottom w:val="single" w:sz="4" w:space="0" w:color="auto"/>
                    <w:right w:val="single" w:sz="4" w:space="0" w:color="auto"/>
                  </w:tcBorders>
                  <w:vAlign w:val="center"/>
                </w:tcPr>
                <w:p w14:paraId="3A1C394D" w14:textId="77777777" w:rsidR="00134A1A" w:rsidRPr="00E0117D" w:rsidRDefault="00134A1A" w:rsidP="00134A1A">
                  <w:pPr>
                    <w:spacing w:before="120" w:after="120"/>
                    <w:rPr>
                      <w:sz w:val="22"/>
                      <w:szCs w:val="22"/>
                    </w:rPr>
                  </w:pPr>
                  <w:r w:rsidRPr="00E0117D">
                    <w:rPr>
                      <w:sz w:val="22"/>
                      <w:szCs w:val="22"/>
                    </w:rPr>
                    <w:t>“Legacy”</w:t>
                  </w:r>
                </w:p>
              </w:tc>
              <w:tc>
                <w:tcPr>
                  <w:tcW w:w="2758" w:type="dxa"/>
                  <w:tcBorders>
                    <w:top w:val="single" w:sz="4" w:space="0" w:color="auto"/>
                    <w:left w:val="single" w:sz="4" w:space="0" w:color="auto"/>
                    <w:bottom w:val="single" w:sz="4" w:space="0" w:color="auto"/>
                    <w:right w:val="single" w:sz="4" w:space="0" w:color="auto"/>
                  </w:tcBorders>
                </w:tcPr>
                <w:p w14:paraId="67CF15D0" w14:textId="0366BE60" w:rsidR="00134A1A" w:rsidRPr="00E0117D" w:rsidRDefault="00134A1A" w:rsidP="002B2D47">
                  <w:pPr>
                    <w:numPr>
                      <w:ilvl w:val="0"/>
                      <w:numId w:val="3"/>
                    </w:numPr>
                    <w:spacing w:before="120" w:after="120" w:line="276" w:lineRule="auto"/>
                    <w:contextualSpacing/>
                    <w:jc w:val="both"/>
                    <w:rPr>
                      <w:sz w:val="22"/>
                      <w:szCs w:val="20"/>
                    </w:rPr>
                  </w:pPr>
                  <w:r w:rsidRPr="00E0117D">
                    <w:rPr>
                      <w:sz w:val="22"/>
                      <w:szCs w:val="20"/>
                    </w:rPr>
                    <w:t>“Legacy” protocol [</w:t>
                  </w:r>
                  <w:r w:rsidR="00C406CD" w:rsidRPr="00E0117D">
                    <w:rPr>
                      <w:sz w:val="22"/>
                      <w:szCs w:val="20"/>
                    </w:rPr>
                    <w:t>R</w:t>
                  </w:r>
                  <w:r w:rsidR="00F128D6" w:rsidRPr="00E0117D">
                    <w:rPr>
                      <w:sz w:val="22"/>
                      <w:szCs w:val="20"/>
                    </w:rPr>
                    <w:t>7</w:t>
                  </w:r>
                  <w:r w:rsidRPr="00E0117D">
                    <w:rPr>
                      <w:sz w:val="22"/>
                      <w:szCs w:val="20"/>
                    </w:rPr>
                    <w:t xml:space="preserve">] </w:t>
                  </w:r>
                  <w:r w:rsidRPr="00E0117D">
                    <w:rPr>
                      <w:sz w:val="22"/>
                      <w:szCs w:val="20"/>
                      <w:highlight w:val="yellow"/>
                    </w:rPr>
                    <w:t xml:space="preserve">(after </w:t>
                  </w:r>
                  <w:r w:rsidR="000B0523" w:rsidRPr="00E0117D">
                    <w:rPr>
                      <w:i/>
                      <w:iCs/>
                      <w:sz w:val="22"/>
                      <w:szCs w:val="20"/>
                      <w:highlight w:val="yellow"/>
                    </w:rPr>
                    <w:t>downgrade</w:t>
                  </w:r>
                  <w:r w:rsidR="000B0523" w:rsidRPr="00E0117D">
                    <w:rPr>
                      <w:sz w:val="22"/>
                      <w:szCs w:val="20"/>
                      <w:highlight w:val="yellow"/>
                    </w:rPr>
                    <w:t xml:space="preserve"> </w:t>
                  </w:r>
                  <w:r w:rsidRPr="00E0117D">
                    <w:rPr>
                      <w:sz w:val="22"/>
                      <w:szCs w:val="20"/>
                      <w:highlight w:val="yellow"/>
                    </w:rPr>
                    <w:t>conversion performed by</w:t>
                  </w:r>
                  <w:r w:rsidR="00747ED1">
                    <w:rPr>
                      <w:sz w:val="22"/>
                      <w:szCs w:val="20"/>
                      <w:highlight w:val="yellow"/>
                    </w:rPr>
                    <w:t xml:space="preserve"> the</w:t>
                  </w:r>
                  <w:r w:rsidRPr="00E0117D">
                    <w:rPr>
                      <w:sz w:val="22"/>
                      <w:szCs w:val="20"/>
                      <w:highlight w:val="yellow"/>
                    </w:rPr>
                    <w:t xml:space="preserve"> “To Be” NA)</w:t>
                  </w:r>
                </w:p>
              </w:tc>
            </w:tr>
            <w:tr w:rsidR="00451EBB" w:rsidRPr="00E0117D" w14:paraId="068B9F91" w14:textId="77777777" w:rsidTr="0010076E">
              <w:tc>
                <w:tcPr>
                  <w:tcW w:w="929" w:type="dxa"/>
                  <w:tcBorders>
                    <w:top w:val="single" w:sz="4" w:space="0" w:color="auto"/>
                    <w:left w:val="single" w:sz="4" w:space="0" w:color="auto"/>
                    <w:bottom w:val="single" w:sz="4" w:space="0" w:color="auto"/>
                    <w:right w:val="single" w:sz="4" w:space="0" w:color="auto"/>
                  </w:tcBorders>
                  <w:vAlign w:val="center"/>
                  <w:hideMark/>
                </w:tcPr>
                <w:p w14:paraId="14F00C90" w14:textId="60C8D6FE" w:rsidR="00451EBB" w:rsidRPr="00E0117D" w:rsidRDefault="00451EBB" w:rsidP="00451EBB">
                  <w:pPr>
                    <w:spacing w:before="120" w:after="120"/>
                    <w:rPr>
                      <w:noProof/>
                      <w:szCs w:val="20"/>
                    </w:rPr>
                  </w:pPr>
                  <w:r w:rsidRPr="00E0117D">
                    <w:rPr>
                      <w:noProof/>
                      <w:szCs w:val="20"/>
                    </w:rPr>
                    <w:fldChar w:fldCharType="begin"/>
                  </w:r>
                  <w:r w:rsidRPr="00E0117D">
                    <w:rPr>
                      <w:noProof/>
                      <w:szCs w:val="20"/>
                    </w:rPr>
                    <w:instrText xml:space="preserve"> SEQ CDPattern2 \* MERGEFORMAT  \* MERGEFORMAT </w:instrText>
                  </w:r>
                  <w:r w:rsidRPr="00E0117D">
                    <w:rPr>
                      <w:noProof/>
                      <w:szCs w:val="20"/>
                    </w:rPr>
                    <w:fldChar w:fldCharType="separate"/>
                  </w:r>
                  <w:r w:rsidR="00B637EC">
                    <w:rPr>
                      <w:noProof/>
                      <w:szCs w:val="20"/>
                    </w:rPr>
                    <w:t>4</w:t>
                  </w:r>
                  <w:r w:rsidRPr="00E0117D">
                    <w:rPr>
                      <w:noProof/>
                      <w:szCs w:val="20"/>
                    </w:rPr>
                    <w:fldChar w:fldCharType="end"/>
                  </w:r>
                </w:p>
              </w:tc>
              <w:tc>
                <w:tcPr>
                  <w:tcW w:w="1779" w:type="dxa"/>
                  <w:vMerge w:val="restart"/>
                  <w:tcBorders>
                    <w:top w:val="single" w:sz="4" w:space="0" w:color="auto"/>
                    <w:left w:val="single" w:sz="4" w:space="0" w:color="auto"/>
                    <w:right w:val="single" w:sz="4" w:space="0" w:color="auto"/>
                  </w:tcBorders>
                  <w:vAlign w:val="center"/>
                </w:tcPr>
                <w:p w14:paraId="581EAF8D" w14:textId="77777777" w:rsidR="00451EBB" w:rsidRPr="00E0117D" w:rsidRDefault="00451EBB" w:rsidP="00451EBB">
                  <w:pPr>
                    <w:spacing w:before="120" w:after="120"/>
                    <w:rPr>
                      <w:sz w:val="22"/>
                      <w:szCs w:val="22"/>
                    </w:rPr>
                  </w:pPr>
                  <w:r w:rsidRPr="00E0117D">
                    <w:rPr>
                      <w:sz w:val="22"/>
                      <w:szCs w:val="22"/>
                    </w:rPr>
                    <w:t>CD exchanges between NAs in “To Be”</w:t>
                  </w:r>
                </w:p>
              </w:tc>
              <w:tc>
                <w:tcPr>
                  <w:tcW w:w="1470" w:type="dxa"/>
                  <w:tcBorders>
                    <w:top w:val="single" w:sz="4" w:space="0" w:color="auto"/>
                    <w:left w:val="single" w:sz="4" w:space="0" w:color="auto"/>
                    <w:bottom w:val="single" w:sz="4" w:space="0" w:color="auto"/>
                    <w:right w:val="single" w:sz="4" w:space="0" w:color="auto"/>
                  </w:tcBorders>
                  <w:vAlign w:val="center"/>
                </w:tcPr>
                <w:p w14:paraId="2C4199C1" w14:textId="77777777" w:rsidR="00451EBB" w:rsidRPr="00E0117D" w:rsidRDefault="00451EBB" w:rsidP="00451EBB">
                  <w:pPr>
                    <w:spacing w:before="120" w:after="120"/>
                    <w:rPr>
                      <w:sz w:val="22"/>
                      <w:szCs w:val="22"/>
                    </w:rPr>
                  </w:pPr>
                  <w:r w:rsidRPr="00E0117D">
                    <w:rPr>
                      <w:sz w:val="22"/>
                      <w:szCs w:val="22"/>
                      <w:highlight w:val="yellow"/>
                    </w:rPr>
                    <w:t>“Legacy”</w:t>
                  </w:r>
                  <w:r w:rsidRPr="00E0117D">
                    <w:rPr>
                      <w:sz w:val="22"/>
                      <w:szCs w:val="22"/>
                      <w:highlight w:val="yellow"/>
                      <w:lang w:val="en-US"/>
                    </w:rPr>
                    <w:t xml:space="preserve"> / “To Be”</w:t>
                  </w:r>
                </w:p>
              </w:tc>
              <w:tc>
                <w:tcPr>
                  <w:tcW w:w="1546" w:type="dxa"/>
                  <w:tcBorders>
                    <w:top w:val="single" w:sz="4" w:space="0" w:color="auto"/>
                    <w:left w:val="single" w:sz="4" w:space="0" w:color="auto"/>
                    <w:bottom w:val="single" w:sz="4" w:space="0" w:color="auto"/>
                    <w:right w:val="single" w:sz="4" w:space="0" w:color="auto"/>
                  </w:tcBorders>
                  <w:vAlign w:val="center"/>
                  <w:hideMark/>
                </w:tcPr>
                <w:p w14:paraId="6BB4394F" w14:textId="14A6B797" w:rsidR="00451EBB" w:rsidRPr="00E0117D" w:rsidRDefault="00451EBB" w:rsidP="00451EBB">
                  <w:pPr>
                    <w:spacing w:before="120" w:after="120"/>
                    <w:rPr>
                      <w:sz w:val="22"/>
                      <w:szCs w:val="22"/>
                    </w:rPr>
                  </w:pPr>
                  <w:r w:rsidRPr="001E4875">
                    <w:rPr>
                      <w:sz w:val="22"/>
                      <w:szCs w:val="22"/>
                    </w:rPr>
                    <w:t xml:space="preserve">“To Be” </w:t>
                  </w:r>
                  <w:r w:rsidRPr="00451EBB">
                    <w:rPr>
                      <w:strike/>
                      <w:color w:val="FF0000"/>
                      <w:sz w:val="22"/>
                      <w:szCs w:val="22"/>
                    </w:rPr>
                    <w:t>(sending in “To Be” Interface)</w:t>
                  </w:r>
                </w:p>
              </w:tc>
              <w:tc>
                <w:tcPr>
                  <w:tcW w:w="1357" w:type="dxa"/>
                  <w:tcBorders>
                    <w:top w:val="single" w:sz="4" w:space="0" w:color="auto"/>
                    <w:left w:val="single" w:sz="4" w:space="0" w:color="auto"/>
                    <w:bottom w:val="single" w:sz="4" w:space="0" w:color="auto"/>
                    <w:right w:val="single" w:sz="4" w:space="0" w:color="auto"/>
                  </w:tcBorders>
                  <w:vAlign w:val="center"/>
                  <w:hideMark/>
                </w:tcPr>
                <w:p w14:paraId="7C076E60" w14:textId="0C6A4A68" w:rsidR="00451EBB" w:rsidRPr="00E0117D" w:rsidRDefault="00451EBB" w:rsidP="00451EBB">
                  <w:pPr>
                    <w:spacing w:before="120" w:after="120"/>
                    <w:rPr>
                      <w:sz w:val="22"/>
                      <w:szCs w:val="22"/>
                    </w:rPr>
                  </w:pPr>
                  <w:r w:rsidRPr="001E4875">
                    <w:rPr>
                      <w:sz w:val="22"/>
                      <w:szCs w:val="22"/>
                    </w:rPr>
                    <w:t xml:space="preserve">“To Be” </w:t>
                  </w:r>
                </w:p>
              </w:tc>
              <w:tc>
                <w:tcPr>
                  <w:tcW w:w="2758" w:type="dxa"/>
                  <w:tcBorders>
                    <w:top w:val="single" w:sz="4" w:space="0" w:color="auto"/>
                    <w:left w:val="single" w:sz="4" w:space="0" w:color="auto"/>
                    <w:bottom w:val="single" w:sz="4" w:space="0" w:color="auto"/>
                    <w:right w:val="single" w:sz="4" w:space="0" w:color="auto"/>
                  </w:tcBorders>
                  <w:vAlign w:val="center"/>
                  <w:hideMark/>
                </w:tcPr>
                <w:p w14:paraId="5D6CCFAF" w14:textId="6EEFC558" w:rsidR="00451EBB" w:rsidRPr="00451EBB" w:rsidRDefault="00451EBB" w:rsidP="00451EBB">
                  <w:pPr>
                    <w:pStyle w:val="ListParagraph"/>
                    <w:numPr>
                      <w:ilvl w:val="0"/>
                      <w:numId w:val="4"/>
                    </w:numPr>
                    <w:spacing w:before="120" w:after="120" w:line="276" w:lineRule="auto"/>
                    <w:rPr>
                      <w:strike/>
                      <w:color w:val="FF0000"/>
                      <w:sz w:val="22"/>
                    </w:rPr>
                  </w:pPr>
                  <w:r w:rsidRPr="00451EBB">
                    <w:rPr>
                      <w:strike/>
                      <w:color w:val="FF0000"/>
                      <w:sz w:val="22"/>
                    </w:rPr>
                    <w:fldChar w:fldCharType="begin"/>
                  </w:r>
                  <w:r w:rsidRPr="00451EBB">
                    <w:rPr>
                      <w:strike/>
                      <w:color w:val="FF0000"/>
                      <w:sz w:val="22"/>
                    </w:rPr>
                    <w:instrText xml:space="preserve"> REF _Ref16174902 \h  \* MERGEFORMAT </w:instrText>
                  </w:r>
                  <w:r w:rsidRPr="00451EBB">
                    <w:rPr>
                      <w:strike/>
                      <w:color w:val="FF0000"/>
                      <w:sz w:val="22"/>
                    </w:rPr>
                    <w:fldChar w:fldCharType="separate"/>
                  </w:r>
                  <w:r w:rsidR="00B637EC">
                    <w:rPr>
                      <w:b/>
                      <w:bCs/>
                      <w:strike/>
                      <w:color w:val="FF0000"/>
                      <w:sz w:val="22"/>
                      <w:lang w:val="en-US"/>
                    </w:rPr>
                    <w:t>Error! Reference source not found.</w:t>
                  </w:r>
                  <w:r w:rsidRPr="00451EBB">
                    <w:rPr>
                      <w:strike/>
                      <w:color w:val="FF0000"/>
                      <w:sz w:val="22"/>
                    </w:rPr>
                    <w:fldChar w:fldCharType="end"/>
                  </w:r>
                  <w:r w:rsidRPr="00451EBB">
                    <w:rPr>
                      <w:strike/>
                      <w:color w:val="FF0000"/>
                      <w:sz w:val="22"/>
                    </w:rPr>
                    <w:t xml:space="preserve"> (</w:t>
                  </w:r>
                  <w:r w:rsidRPr="00451EBB">
                    <w:rPr>
                      <w:strike/>
                      <w:color w:val="FF0000"/>
                      <w:sz w:val="22"/>
                    </w:rPr>
                    <w:fldChar w:fldCharType="begin"/>
                  </w:r>
                  <w:r w:rsidRPr="00451EBB">
                    <w:rPr>
                      <w:strike/>
                      <w:color w:val="FF0000"/>
                      <w:sz w:val="22"/>
                    </w:rPr>
                    <w:instrText xml:space="preserve"> REF _Ref16174902 \r \h  \* MERGEFORMAT </w:instrText>
                  </w:r>
                  <w:r w:rsidRPr="00451EBB">
                    <w:rPr>
                      <w:strike/>
                      <w:color w:val="FF0000"/>
                      <w:sz w:val="22"/>
                    </w:rPr>
                    <w:fldChar w:fldCharType="separate"/>
                  </w:r>
                  <w:r w:rsidR="00B637EC">
                    <w:rPr>
                      <w:b/>
                      <w:bCs/>
                      <w:strike/>
                      <w:color w:val="FF0000"/>
                      <w:sz w:val="22"/>
                      <w:lang w:val="en-US"/>
                    </w:rPr>
                    <w:t>Error! Reference source not found.</w:t>
                  </w:r>
                  <w:r w:rsidRPr="00451EBB">
                    <w:rPr>
                      <w:strike/>
                      <w:color w:val="FF0000"/>
                      <w:sz w:val="22"/>
                    </w:rPr>
                    <w:fldChar w:fldCharType="end"/>
                  </w:r>
                  <w:r w:rsidRPr="00451EBB">
                    <w:rPr>
                      <w:strike/>
                      <w:color w:val="FF0000"/>
                      <w:sz w:val="22"/>
                    </w:rPr>
                    <w:t>)</w:t>
                  </w:r>
                </w:p>
                <w:p w14:paraId="3268673C" w14:textId="08D182A5" w:rsidR="00451EBB" w:rsidRPr="00451EBB" w:rsidRDefault="00451EBB" w:rsidP="00451EBB">
                  <w:pPr>
                    <w:pStyle w:val="ListParagraph"/>
                    <w:numPr>
                      <w:ilvl w:val="0"/>
                      <w:numId w:val="4"/>
                    </w:numPr>
                    <w:spacing w:before="120" w:after="120" w:line="276" w:lineRule="auto"/>
                    <w:rPr>
                      <w:strike/>
                      <w:color w:val="FF0000"/>
                      <w:sz w:val="22"/>
                    </w:rPr>
                  </w:pPr>
                  <w:r w:rsidRPr="00451EBB">
                    <w:rPr>
                      <w:strike/>
                      <w:color w:val="FF0000"/>
                      <w:sz w:val="22"/>
                    </w:rPr>
                    <w:fldChar w:fldCharType="begin"/>
                  </w:r>
                  <w:r w:rsidRPr="00451EBB">
                    <w:rPr>
                      <w:strike/>
                      <w:color w:val="FF0000"/>
                      <w:sz w:val="22"/>
                    </w:rPr>
                    <w:instrText xml:space="preserve"> REF _Ref16702579 \h </w:instrText>
                  </w:r>
                  <w:r w:rsidRPr="00451EBB">
                    <w:rPr>
                      <w:strike/>
                      <w:color w:val="FF0000"/>
                    </w:rPr>
                    <w:instrText xml:space="preserve"> \* MERGEFORMAT </w:instrText>
                  </w:r>
                  <w:r w:rsidRPr="00451EBB">
                    <w:rPr>
                      <w:strike/>
                      <w:color w:val="FF0000"/>
                      <w:sz w:val="22"/>
                    </w:rPr>
                    <w:fldChar w:fldCharType="separate"/>
                  </w:r>
                  <w:r w:rsidR="00B637EC">
                    <w:rPr>
                      <w:b/>
                      <w:bCs/>
                      <w:strike/>
                      <w:color w:val="FF0000"/>
                      <w:sz w:val="22"/>
                      <w:lang w:val="en-US"/>
                    </w:rPr>
                    <w:t>Error! Reference source not found.</w:t>
                  </w:r>
                  <w:r w:rsidRPr="00451EBB">
                    <w:rPr>
                      <w:strike/>
                      <w:color w:val="FF0000"/>
                      <w:sz w:val="22"/>
                    </w:rPr>
                    <w:fldChar w:fldCharType="end"/>
                  </w:r>
                  <w:r w:rsidRPr="00451EBB">
                    <w:rPr>
                      <w:strike/>
                      <w:color w:val="FF0000"/>
                      <w:sz w:val="22"/>
                    </w:rPr>
                    <w:t xml:space="preserve"> (</w:t>
                  </w:r>
                  <w:r w:rsidRPr="00451EBB">
                    <w:rPr>
                      <w:strike/>
                      <w:color w:val="FF0000"/>
                      <w:sz w:val="22"/>
                    </w:rPr>
                    <w:fldChar w:fldCharType="begin"/>
                  </w:r>
                  <w:r w:rsidRPr="00451EBB">
                    <w:rPr>
                      <w:strike/>
                      <w:color w:val="FF0000"/>
                      <w:sz w:val="22"/>
                    </w:rPr>
                    <w:instrText xml:space="preserve"> REF _Ref16702562 \r \h </w:instrText>
                  </w:r>
                  <w:r w:rsidRPr="00451EBB">
                    <w:rPr>
                      <w:strike/>
                      <w:color w:val="FF0000"/>
                    </w:rPr>
                    <w:instrText xml:space="preserve"> \* MERGEFORMAT </w:instrText>
                  </w:r>
                  <w:r w:rsidRPr="00451EBB">
                    <w:rPr>
                      <w:strike/>
                      <w:color w:val="FF0000"/>
                      <w:sz w:val="22"/>
                    </w:rPr>
                    <w:fldChar w:fldCharType="separate"/>
                  </w:r>
                  <w:r w:rsidR="00B637EC">
                    <w:rPr>
                      <w:b/>
                      <w:bCs/>
                      <w:strike/>
                      <w:color w:val="FF0000"/>
                      <w:sz w:val="22"/>
                      <w:lang w:val="en-US"/>
                    </w:rPr>
                    <w:t>Error! Reference source not found.</w:t>
                  </w:r>
                  <w:r w:rsidRPr="00451EBB">
                    <w:rPr>
                      <w:strike/>
                      <w:color w:val="FF0000"/>
                      <w:sz w:val="22"/>
                    </w:rPr>
                    <w:fldChar w:fldCharType="end"/>
                  </w:r>
                  <w:r w:rsidRPr="00451EBB">
                    <w:rPr>
                      <w:strike/>
                      <w:color w:val="FF0000"/>
                      <w:sz w:val="22"/>
                    </w:rPr>
                    <w:t>)</w:t>
                  </w:r>
                </w:p>
                <w:p w14:paraId="4E0D45D6" w14:textId="699F5CF5" w:rsidR="00451EBB" w:rsidRPr="00451EBB" w:rsidRDefault="00451EBB" w:rsidP="00451EBB">
                  <w:pPr>
                    <w:spacing w:before="240"/>
                    <w:contextualSpacing/>
                    <w:jc w:val="both"/>
                    <w:rPr>
                      <w:b/>
                      <w:bCs/>
                      <w:strike/>
                      <w:color w:val="FF0000"/>
                      <w:sz w:val="22"/>
                      <w:szCs w:val="20"/>
                    </w:rPr>
                  </w:pPr>
                  <w:r w:rsidRPr="00451EBB">
                    <w:rPr>
                      <w:strike/>
                      <w:color w:val="FF0000"/>
                      <w:sz w:val="22"/>
                    </w:rPr>
                    <w:fldChar w:fldCharType="begin"/>
                  </w:r>
                  <w:r w:rsidRPr="00451EBB">
                    <w:rPr>
                      <w:strike/>
                      <w:color w:val="FF0000"/>
                      <w:sz w:val="22"/>
                    </w:rPr>
                    <w:instrText xml:space="preserve"> REF _Ref16780967 \h  \* MERGEFORMAT </w:instrText>
                  </w:r>
                  <w:r w:rsidRPr="00451EBB">
                    <w:rPr>
                      <w:strike/>
                      <w:color w:val="FF0000"/>
                      <w:sz w:val="22"/>
                    </w:rPr>
                    <w:fldChar w:fldCharType="separate"/>
                  </w:r>
                  <w:r w:rsidR="00B637EC">
                    <w:rPr>
                      <w:b/>
                      <w:bCs/>
                      <w:strike/>
                      <w:color w:val="FF0000"/>
                      <w:sz w:val="22"/>
                      <w:lang w:val="en-US"/>
                    </w:rPr>
                    <w:t>Error! Reference source not found.</w:t>
                  </w:r>
                  <w:r w:rsidRPr="00451EBB">
                    <w:rPr>
                      <w:strike/>
                      <w:color w:val="FF0000"/>
                      <w:sz w:val="22"/>
                    </w:rPr>
                    <w:fldChar w:fldCharType="end"/>
                  </w:r>
                  <w:r w:rsidRPr="00451EBB">
                    <w:rPr>
                      <w:strike/>
                      <w:color w:val="FF0000"/>
                      <w:sz w:val="22"/>
                    </w:rPr>
                    <w:t xml:space="preserve"> (</w:t>
                  </w:r>
                  <w:r w:rsidRPr="00451EBB">
                    <w:rPr>
                      <w:strike/>
                      <w:color w:val="FF0000"/>
                      <w:sz w:val="22"/>
                    </w:rPr>
                    <w:fldChar w:fldCharType="begin"/>
                  </w:r>
                  <w:r w:rsidRPr="00451EBB">
                    <w:rPr>
                      <w:strike/>
                      <w:color w:val="FF0000"/>
                      <w:sz w:val="22"/>
                    </w:rPr>
                    <w:instrText xml:space="preserve"> REF _Ref16780968 \r \h  \* MERGEFORMAT </w:instrText>
                  </w:r>
                  <w:r w:rsidRPr="00451EBB">
                    <w:rPr>
                      <w:strike/>
                      <w:color w:val="FF0000"/>
                      <w:sz w:val="22"/>
                    </w:rPr>
                    <w:fldChar w:fldCharType="separate"/>
                  </w:r>
                  <w:r w:rsidR="00B637EC">
                    <w:rPr>
                      <w:b/>
                      <w:bCs/>
                      <w:strike/>
                      <w:color w:val="FF0000"/>
                      <w:sz w:val="22"/>
                      <w:lang w:val="en-US"/>
                    </w:rPr>
                    <w:t>Error! Reference source not found.</w:t>
                  </w:r>
                  <w:r w:rsidRPr="00451EBB">
                    <w:rPr>
                      <w:strike/>
                      <w:color w:val="FF0000"/>
                      <w:sz w:val="22"/>
                    </w:rPr>
                    <w:fldChar w:fldCharType="end"/>
                  </w:r>
                  <w:r w:rsidRPr="00451EBB">
                    <w:rPr>
                      <w:strike/>
                      <w:color w:val="FF0000"/>
                      <w:sz w:val="22"/>
                    </w:rPr>
                    <w:t>)</w:t>
                  </w:r>
                  <w:r w:rsidRPr="00451EBB">
                    <w:rPr>
                      <w:b/>
                      <w:bCs/>
                      <w:strike/>
                      <w:color w:val="FF0000"/>
                      <w:sz w:val="22"/>
                      <w:szCs w:val="20"/>
                    </w:rPr>
                    <w:t xml:space="preserve"> </w:t>
                  </w:r>
                </w:p>
                <w:p w14:paraId="46C99E00" w14:textId="5D40C4F5" w:rsidR="00451EBB" w:rsidRDefault="00451EBB" w:rsidP="00451EBB">
                  <w:pPr>
                    <w:pStyle w:val="ListParagraph"/>
                    <w:spacing w:before="120" w:after="120" w:line="276" w:lineRule="auto"/>
                    <w:ind w:left="0"/>
                    <w:rPr>
                      <w:sz w:val="22"/>
                      <w:highlight w:val="yellow"/>
                    </w:rPr>
                  </w:pPr>
                  <w:r>
                    <w:rPr>
                      <w:sz w:val="22"/>
                      <w:highlight w:val="yellow"/>
                    </w:rPr>
                    <w:t>- National optimisation in case of synchronisation of ECS-P2/AES databases</w:t>
                  </w:r>
                </w:p>
                <w:p w14:paraId="3FBF2EAE" w14:textId="77777777" w:rsidR="00451EBB" w:rsidRDefault="00451EBB" w:rsidP="00451EBB">
                  <w:pPr>
                    <w:pStyle w:val="ListParagraph"/>
                    <w:spacing w:before="120" w:after="120" w:line="276" w:lineRule="auto"/>
                    <w:ind w:left="0"/>
                    <w:rPr>
                      <w:sz w:val="22"/>
                      <w:highlight w:val="yellow"/>
                    </w:rPr>
                  </w:pPr>
                  <w:r>
                    <w:rPr>
                      <w:sz w:val="22"/>
                      <w:highlight w:val="yellow"/>
                    </w:rPr>
                    <w:t>Else:</w:t>
                  </w:r>
                </w:p>
                <w:p w14:paraId="26B52AA5" w14:textId="77777777" w:rsidR="00451EBB" w:rsidRDefault="00451EBB" w:rsidP="00451EBB">
                  <w:pPr>
                    <w:pStyle w:val="ListParagraph"/>
                    <w:spacing w:before="120" w:after="120" w:line="276" w:lineRule="auto"/>
                    <w:ind w:left="0"/>
                    <w:rPr>
                      <w:sz w:val="22"/>
                      <w:highlight w:val="yellow"/>
                    </w:rPr>
                  </w:pPr>
                  <w:r>
                    <w:rPr>
                      <w:sz w:val="22"/>
                      <w:highlight w:val="yellow"/>
                    </w:rPr>
                    <w:t xml:space="preserve">- </w:t>
                  </w:r>
                  <w:r w:rsidRPr="0077677F">
                    <w:rPr>
                      <w:sz w:val="22"/>
                      <w:highlight w:val="yellow"/>
                    </w:rPr>
                    <w:t>“To Be” protocol is recommended</w:t>
                  </w:r>
                  <w:r>
                    <w:rPr>
                      <w:sz w:val="22"/>
                      <w:highlight w:val="yellow"/>
                    </w:rPr>
                    <w:t>.</w:t>
                  </w:r>
                </w:p>
                <w:p w14:paraId="25DA48FC" w14:textId="479B2A5E" w:rsidR="00451EBB" w:rsidRPr="00E0117D" w:rsidRDefault="00451EBB" w:rsidP="00451EBB">
                  <w:pPr>
                    <w:pStyle w:val="ListParagraph"/>
                    <w:spacing w:before="120" w:after="120" w:line="276" w:lineRule="auto"/>
                    <w:ind w:left="0"/>
                    <w:rPr>
                      <w:sz w:val="22"/>
                      <w:szCs w:val="20"/>
                    </w:rPr>
                  </w:pPr>
                  <w:r>
                    <w:rPr>
                      <w:sz w:val="22"/>
                      <w:szCs w:val="22"/>
                      <w:highlight w:val="yellow"/>
                    </w:rPr>
                    <w:t xml:space="preserve">- </w:t>
                  </w:r>
                  <w:r w:rsidRPr="0077677F">
                    <w:rPr>
                      <w:sz w:val="22"/>
                      <w:szCs w:val="22"/>
                      <w:highlight w:val="yellow"/>
                    </w:rPr>
                    <w:t xml:space="preserve">“Legacy” protocol </w:t>
                  </w:r>
                  <w:r>
                    <w:rPr>
                      <w:sz w:val="22"/>
                      <w:szCs w:val="22"/>
                      <w:highlight w:val="yellow"/>
                    </w:rPr>
                    <w:t>remains possible</w:t>
                  </w:r>
                  <w:r w:rsidRPr="00962A6C">
                    <w:rPr>
                      <w:sz w:val="22"/>
                      <w:szCs w:val="22"/>
                      <w:highlight w:val="yellow"/>
                    </w:rPr>
                    <w:t>.</w:t>
                  </w:r>
                </w:p>
              </w:tc>
            </w:tr>
            <w:tr w:rsidR="00451EBB" w:rsidRPr="00E0117D" w14:paraId="597EBD78" w14:textId="77777777" w:rsidTr="0010076E">
              <w:tc>
                <w:tcPr>
                  <w:tcW w:w="929" w:type="dxa"/>
                  <w:tcBorders>
                    <w:top w:val="single" w:sz="4" w:space="0" w:color="auto"/>
                    <w:left w:val="single" w:sz="4" w:space="0" w:color="auto"/>
                    <w:bottom w:val="single" w:sz="4" w:space="0" w:color="auto"/>
                    <w:right w:val="single" w:sz="4" w:space="0" w:color="auto"/>
                  </w:tcBorders>
                  <w:vAlign w:val="center"/>
                </w:tcPr>
                <w:p w14:paraId="7E43D7D8" w14:textId="11AF73DF" w:rsidR="00451EBB" w:rsidRPr="00451EBB" w:rsidRDefault="00451EBB" w:rsidP="00451EBB">
                  <w:pPr>
                    <w:spacing w:before="120" w:after="120"/>
                    <w:rPr>
                      <w:strike/>
                      <w:noProof/>
                      <w:color w:val="FF0000"/>
                      <w:szCs w:val="20"/>
                    </w:rPr>
                  </w:pPr>
                  <w:r w:rsidRPr="00451EBB">
                    <w:rPr>
                      <w:strike/>
                      <w:noProof/>
                      <w:color w:val="FF0000"/>
                      <w:szCs w:val="20"/>
                    </w:rPr>
                    <w:lastRenderedPageBreak/>
                    <w:t>5</w:t>
                  </w:r>
                </w:p>
              </w:tc>
              <w:tc>
                <w:tcPr>
                  <w:tcW w:w="1779" w:type="dxa"/>
                  <w:vMerge/>
                  <w:tcBorders>
                    <w:left w:val="single" w:sz="4" w:space="0" w:color="auto"/>
                    <w:right w:val="single" w:sz="4" w:space="0" w:color="auto"/>
                  </w:tcBorders>
                  <w:vAlign w:val="center"/>
                </w:tcPr>
                <w:p w14:paraId="0BBC82E4" w14:textId="77777777" w:rsidR="00451EBB" w:rsidRPr="00451EBB" w:rsidRDefault="00451EBB" w:rsidP="00451EBB">
                  <w:pPr>
                    <w:spacing w:before="120" w:after="120"/>
                    <w:rPr>
                      <w:strike/>
                      <w:color w:val="FF0000"/>
                      <w:sz w:val="22"/>
                      <w:szCs w:val="22"/>
                    </w:rPr>
                  </w:pPr>
                </w:p>
              </w:tc>
              <w:tc>
                <w:tcPr>
                  <w:tcW w:w="1470" w:type="dxa"/>
                  <w:tcBorders>
                    <w:top w:val="single" w:sz="4" w:space="0" w:color="auto"/>
                    <w:left w:val="single" w:sz="4" w:space="0" w:color="auto"/>
                    <w:right w:val="single" w:sz="4" w:space="0" w:color="auto"/>
                  </w:tcBorders>
                  <w:vAlign w:val="center"/>
                </w:tcPr>
                <w:p w14:paraId="59F61D66" w14:textId="77777777" w:rsidR="00451EBB" w:rsidRPr="00451EBB" w:rsidRDefault="00451EBB" w:rsidP="00451EBB">
                  <w:pPr>
                    <w:spacing w:before="120" w:after="120"/>
                    <w:rPr>
                      <w:strike/>
                      <w:color w:val="FF0000"/>
                      <w:sz w:val="22"/>
                      <w:szCs w:val="22"/>
                      <w:highlight w:val="yellow"/>
                    </w:rPr>
                  </w:pPr>
                </w:p>
              </w:tc>
              <w:tc>
                <w:tcPr>
                  <w:tcW w:w="1546" w:type="dxa"/>
                  <w:tcBorders>
                    <w:top w:val="single" w:sz="4" w:space="0" w:color="auto"/>
                    <w:left w:val="single" w:sz="4" w:space="0" w:color="auto"/>
                    <w:bottom w:val="single" w:sz="4" w:space="0" w:color="auto"/>
                    <w:right w:val="single" w:sz="4" w:space="0" w:color="auto"/>
                  </w:tcBorders>
                  <w:vAlign w:val="center"/>
                </w:tcPr>
                <w:p w14:paraId="51D2B136" w14:textId="13E7C48F" w:rsidR="00451EBB" w:rsidRPr="00451EBB" w:rsidRDefault="00451EBB" w:rsidP="00451EBB">
                  <w:pPr>
                    <w:spacing w:before="120" w:after="120"/>
                    <w:rPr>
                      <w:strike/>
                      <w:color w:val="FF0000"/>
                      <w:sz w:val="22"/>
                      <w:szCs w:val="22"/>
                    </w:rPr>
                  </w:pPr>
                  <w:r w:rsidRPr="00451EBB">
                    <w:rPr>
                      <w:strike/>
                      <w:color w:val="FF0000"/>
                      <w:sz w:val="22"/>
                      <w:szCs w:val="22"/>
                    </w:rPr>
                    <w:t>“To Be” (sending in “Legacy” Interface)</w:t>
                  </w:r>
                  <w:r w:rsidRPr="00451EBB">
                    <w:rPr>
                      <w:rStyle w:val="FootnoteReference"/>
                      <w:rFonts w:eastAsiaTheme="majorEastAsia"/>
                      <w:strike/>
                      <w:color w:val="FF0000"/>
                      <w:sz w:val="22"/>
                      <w:szCs w:val="22"/>
                    </w:rPr>
                    <w:footnoteReference w:id="3"/>
                  </w:r>
                  <w:r w:rsidRPr="00451EBB">
                    <w:rPr>
                      <w:strike/>
                      <w:color w:val="FF0000"/>
                      <w:sz w:val="22"/>
                      <w:szCs w:val="22"/>
                    </w:rPr>
                    <w:t xml:space="preserve"> </w:t>
                  </w:r>
                </w:p>
              </w:tc>
              <w:tc>
                <w:tcPr>
                  <w:tcW w:w="1357" w:type="dxa"/>
                  <w:tcBorders>
                    <w:top w:val="single" w:sz="4" w:space="0" w:color="auto"/>
                    <w:left w:val="single" w:sz="4" w:space="0" w:color="auto"/>
                    <w:bottom w:val="single" w:sz="4" w:space="0" w:color="auto"/>
                    <w:right w:val="single" w:sz="4" w:space="0" w:color="auto"/>
                  </w:tcBorders>
                  <w:vAlign w:val="center"/>
                </w:tcPr>
                <w:p w14:paraId="1AE558AF" w14:textId="469CB332" w:rsidR="00451EBB" w:rsidRPr="00451EBB" w:rsidRDefault="00451EBB" w:rsidP="00451EBB">
                  <w:pPr>
                    <w:spacing w:before="120" w:after="120"/>
                    <w:rPr>
                      <w:strike/>
                      <w:color w:val="FF0000"/>
                      <w:sz w:val="22"/>
                      <w:szCs w:val="22"/>
                    </w:rPr>
                  </w:pPr>
                  <w:r w:rsidRPr="00451EBB">
                    <w:rPr>
                      <w:strike/>
                      <w:color w:val="FF0000"/>
                      <w:sz w:val="22"/>
                      <w:szCs w:val="22"/>
                    </w:rPr>
                    <w:t xml:space="preserve">“To Be” </w:t>
                  </w:r>
                </w:p>
              </w:tc>
              <w:tc>
                <w:tcPr>
                  <w:tcW w:w="2758" w:type="dxa"/>
                  <w:tcBorders>
                    <w:top w:val="single" w:sz="4" w:space="0" w:color="auto"/>
                    <w:left w:val="single" w:sz="4" w:space="0" w:color="auto"/>
                    <w:bottom w:val="single" w:sz="4" w:space="0" w:color="auto"/>
                    <w:right w:val="single" w:sz="4" w:space="0" w:color="auto"/>
                  </w:tcBorders>
                  <w:vAlign w:val="center"/>
                </w:tcPr>
                <w:p w14:paraId="6B87F2E9" w14:textId="398184E8" w:rsidR="00451EBB" w:rsidRPr="00451EBB" w:rsidRDefault="00451EBB" w:rsidP="00451EBB">
                  <w:pPr>
                    <w:spacing w:before="240"/>
                    <w:contextualSpacing/>
                    <w:jc w:val="both"/>
                    <w:rPr>
                      <w:b/>
                      <w:bCs/>
                      <w:strike/>
                      <w:color w:val="FF0000"/>
                      <w:sz w:val="22"/>
                      <w:szCs w:val="20"/>
                    </w:rPr>
                  </w:pPr>
                  <w:r w:rsidRPr="00451EBB">
                    <w:rPr>
                      <w:strike/>
                      <w:color w:val="FF0000"/>
                      <w:sz w:val="22"/>
                    </w:rPr>
                    <w:t>“Legacy” protocol [</w:t>
                  </w:r>
                  <w:r w:rsidRPr="00451EBB">
                    <w:rPr>
                      <w:strike/>
                      <w:color w:val="FF0000"/>
                      <w:sz w:val="22"/>
                    </w:rPr>
                    <w:fldChar w:fldCharType="begin"/>
                  </w:r>
                  <w:r w:rsidRPr="00451EBB">
                    <w:rPr>
                      <w:strike/>
                      <w:color w:val="FF0000"/>
                      <w:sz w:val="22"/>
                    </w:rPr>
                    <w:instrText xml:space="preserve"> REF DDNXA \h  \* MERGEFORMAT </w:instrText>
                  </w:r>
                  <w:r w:rsidRPr="00451EBB">
                    <w:rPr>
                      <w:strike/>
                      <w:color w:val="FF0000"/>
                      <w:sz w:val="22"/>
                    </w:rPr>
                    <w:fldChar w:fldCharType="separate"/>
                  </w:r>
                  <w:r w:rsidR="00B637EC">
                    <w:rPr>
                      <w:b/>
                      <w:bCs/>
                      <w:strike/>
                      <w:color w:val="FF0000"/>
                      <w:sz w:val="22"/>
                      <w:lang w:val="en-US"/>
                    </w:rPr>
                    <w:t>Error! Reference source not found.</w:t>
                  </w:r>
                  <w:r w:rsidRPr="00451EBB">
                    <w:rPr>
                      <w:strike/>
                      <w:color w:val="FF0000"/>
                      <w:sz w:val="22"/>
                    </w:rPr>
                    <w:fldChar w:fldCharType="end"/>
                  </w:r>
                  <w:r w:rsidRPr="00451EBB">
                    <w:rPr>
                      <w:strike/>
                      <w:color w:val="FF0000"/>
                      <w:sz w:val="22"/>
                    </w:rPr>
                    <w:t>]</w:t>
                  </w:r>
                </w:p>
              </w:tc>
            </w:tr>
          </w:tbl>
          <w:p w14:paraId="79E38ACF" w14:textId="06FBF40F" w:rsidR="002737F3" w:rsidRPr="0070522F" w:rsidRDefault="00134A1A" w:rsidP="008854B7">
            <w:pPr>
              <w:jc w:val="center"/>
              <w:rPr>
                <w:b/>
                <w:bCs/>
                <w:sz w:val="22"/>
                <w:szCs w:val="22"/>
              </w:rPr>
            </w:pPr>
            <w:bookmarkStart w:id="45" w:name="_Ref16751127"/>
            <w:bookmarkStart w:id="46" w:name="_Toc17674247"/>
            <w:bookmarkStart w:id="47" w:name="_Toc45649011"/>
            <w:bookmarkStart w:id="48" w:name="_Toc69724433"/>
            <w:bookmarkStart w:id="49" w:name="_Toc97296499"/>
            <w:bookmarkStart w:id="50" w:name="_Toc129099437"/>
            <w:r w:rsidRPr="00E0117D">
              <w:rPr>
                <w:b/>
                <w:bCs/>
                <w:szCs w:val="20"/>
              </w:rPr>
              <w:t>Table</w:t>
            </w:r>
            <w:r w:rsidR="00E40FD3" w:rsidRPr="00E0117D">
              <w:rPr>
                <w:b/>
                <w:bCs/>
                <w:szCs w:val="20"/>
              </w:rPr>
              <w:t xml:space="preserve"> </w:t>
            </w:r>
            <w:bookmarkEnd w:id="45"/>
            <w:r w:rsidR="002F7B12" w:rsidRPr="00E0117D">
              <w:rPr>
                <w:b/>
                <w:bCs/>
                <w:szCs w:val="20"/>
              </w:rPr>
              <w:t>4</w:t>
            </w:r>
            <w:r w:rsidR="004E21B5" w:rsidRPr="00E0117D">
              <w:rPr>
                <w:b/>
                <w:bCs/>
                <w:szCs w:val="20"/>
              </w:rPr>
              <w:t>1</w:t>
            </w:r>
            <w:r w:rsidRPr="00E0117D">
              <w:rPr>
                <w:b/>
                <w:bCs/>
                <w:szCs w:val="20"/>
              </w:rPr>
              <w:t xml:space="preserve">: Common Domain exchanges patterns </w:t>
            </w:r>
            <w:bookmarkEnd w:id="46"/>
            <w:bookmarkEnd w:id="47"/>
            <w:bookmarkEnd w:id="48"/>
            <w:bookmarkEnd w:id="49"/>
            <w:bookmarkEnd w:id="50"/>
            <w:r w:rsidR="00012B39" w:rsidRPr="00E0117D">
              <w:rPr>
                <w:b/>
                <w:bCs/>
                <w:szCs w:val="20"/>
              </w:rPr>
              <w:t xml:space="preserve">during </w:t>
            </w:r>
            <w:r w:rsidR="008B281E" w:rsidRPr="00E0117D">
              <w:rPr>
                <w:b/>
                <w:bCs/>
                <w:szCs w:val="20"/>
              </w:rPr>
              <w:t>TP</w:t>
            </w:r>
          </w:p>
          <w:p w14:paraId="0D2881BF" w14:textId="77777777" w:rsidR="00CC26EB" w:rsidRPr="0070522F" w:rsidRDefault="00CC26EB" w:rsidP="00E65210">
            <w:pPr>
              <w:rPr>
                <w:sz w:val="22"/>
                <w:szCs w:val="22"/>
              </w:rPr>
            </w:pPr>
          </w:p>
          <w:p w14:paraId="4B05FB15" w14:textId="77777777" w:rsidR="00D94565" w:rsidRPr="0070522F" w:rsidRDefault="00D94565" w:rsidP="00D94565">
            <w:pPr>
              <w:pStyle w:val="ListParagraph"/>
              <w:ind w:left="1145"/>
              <w:rPr>
                <w:b/>
                <w:bCs/>
              </w:rPr>
            </w:pPr>
          </w:p>
          <w:p w14:paraId="324BE52D" w14:textId="7EC0579D" w:rsidR="00D94565" w:rsidRPr="0070522F" w:rsidRDefault="00D94565" w:rsidP="00D94565">
            <w:pPr>
              <w:spacing w:after="240"/>
              <w:ind w:left="720"/>
              <w:rPr>
                <w:sz w:val="22"/>
                <w:szCs w:val="22"/>
                <w:highlight w:val="yellow"/>
              </w:rPr>
            </w:pPr>
          </w:p>
          <w:p w14:paraId="5BC3F439" w14:textId="77777777" w:rsidR="00FC79E5" w:rsidRPr="0070522F" w:rsidRDefault="00FC79E5" w:rsidP="00FC79E5">
            <w:pPr>
              <w:spacing w:before="240" w:after="240"/>
              <w:ind w:left="720" w:hanging="720"/>
              <w:rPr>
                <w:b/>
                <w:bCs/>
                <w:highlight w:val="yellow"/>
              </w:rPr>
            </w:pPr>
            <w:r w:rsidRPr="0070522F">
              <w:rPr>
                <w:b/>
                <w:bCs/>
                <w:highlight w:val="yellow"/>
              </w:rPr>
              <w:t>IV.6.2</w:t>
            </w:r>
            <w:r w:rsidRPr="0070522F">
              <w:rPr>
                <w:b/>
                <w:bCs/>
                <w:highlight w:val="yellow"/>
              </w:rPr>
              <w:tab/>
              <w:t>List of CORE and NON-CORE functions</w:t>
            </w:r>
          </w:p>
          <w:p w14:paraId="077D1044" w14:textId="481F1B00" w:rsidR="00FC79E5" w:rsidRPr="0070522F" w:rsidRDefault="00FC79E5" w:rsidP="00FC79E5">
            <w:pPr>
              <w:spacing w:after="240"/>
              <w:ind w:left="720" w:hanging="720"/>
              <w:rPr>
                <w:highlight w:val="yellow"/>
              </w:rPr>
            </w:pPr>
            <w:r w:rsidRPr="0070522F">
              <w:rPr>
                <w:highlight w:val="yellow"/>
              </w:rPr>
              <w:t xml:space="preserve">The UCC Work Programme introduces the concept of Core </w:t>
            </w:r>
            <w:r w:rsidR="006B6936">
              <w:rPr>
                <w:highlight w:val="yellow"/>
              </w:rPr>
              <w:t xml:space="preserve">functions </w:t>
            </w:r>
            <w:r w:rsidRPr="0070522F">
              <w:rPr>
                <w:highlight w:val="yellow"/>
              </w:rPr>
              <w:t xml:space="preserve">and </w:t>
            </w:r>
            <w:proofErr w:type="gramStart"/>
            <w:r w:rsidRPr="0070522F">
              <w:rPr>
                <w:highlight w:val="yellow"/>
              </w:rPr>
              <w:t>Non-core</w:t>
            </w:r>
            <w:proofErr w:type="gramEnd"/>
            <w:r w:rsidRPr="0070522F">
              <w:rPr>
                <w:highlight w:val="yellow"/>
              </w:rPr>
              <w:t xml:space="preserve"> functions, with different deadlines for implementation.</w:t>
            </w:r>
          </w:p>
          <w:p w14:paraId="2647EA62" w14:textId="77777777" w:rsidR="000B0523" w:rsidRPr="0070522F" w:rsidRDefault="00FC79E5" w:rsidP="00FC79E5">
            <w:pPr>
              <w:spacing w:after="240"/>
              <w:ind w:left="720" w:hanging="720"/>
              <w:rPr>
                <w:highlight w:val="yellow"/>
              </w:rPr>
            </w:pPr>
            <w:r w:rsidRPr="0070522F">
              <w:rPr>
                <w:highlight w:val="yellow"/>
              </w:rPr>
              <w:t xml:space="preserve">The split between the two categories is defined as </w:t>
            </w:r>
            <w:proofErr w:type="gramStart"/>
            <w:r w:rsidRPr="0070522F">
              <w:rPr>
                <w:highlight w:val="yellow"/>
              </w:rPr>
              <w:t>follows</w:t>
            </w:r>
            <w:proofErr w:type="gramEnd"/>
            <w:r w:rsidRPr="0070522F">
              <w:rPr>
                <w:highlight w:val="yellow"/>
              </w:rPr>
              <w:t xml:space="preserve"> </w:t>
            </w:r>
          </w:p>
          <w:p w14:paraId="0D5AE99F" w14:textId="189740D6" w:rsidR="000B0523" w:rsidRPr="0070522F" w:rsidRDefault="000B0523" w:rsidP="000B0523">
            <w:pPr>
              <w:spacing w:after="240"/>
              <w:ind w:left="1440" w:right="2155"/>
              <w:jc w:val="center"/>
            </w:pPr>
            <w:r w:rsidRPr="0070522F">
              <w:t>&lt;&lt;&lt; For layout / readability reasons, the table to be added in DDN</w:t>
            </w:r>
            <w:r w:rsidR="004E21B5" w:rsidRPr="0070522F">
              <w:t>X</w:t>
            </w:r>
            <w:r w:rsidRPr="0070522F">
              <w:t xml:space="preserve">A Main Document cannot be inserted here, but it can be found in page </w:t>
            </w:r>
            <w:r w:rsidR="004E21B5" w:rsidRPr="0070522F">
              <w:t xml:space="preserve">14 (after the History section) </w:t>
            </w:r>
            <w:r w:rsidRPr="0070522F">
              <w:t>&gt;&gt;&gt;</w:t>
            </w:r>
          </w:p>
          <w:p w14:paraId="0357C46D" w14:textId="77777777" w:rsidR="00FC79E5" w:rsidRPr="0070522F" w:rsidRDefault="00FC79E5" w:rsidP="00D94565">
            <w:pPr>
              <w:spacing w:after="240"/>
              <w:ind w:left="720"/>
              <w:rPr>
                <w:highlight w:val="yellow"/>
              </w:rPr>
            </w:pPr>
          </w:p>
          <w:p w14:paraId="730CE19A" w14:textId="77777777" w:rsidR="009849E3" w:rsidRPr="0070522F" w:rsidRDefault="009849E3" w:rsidP="00D94565">
            <w:pPr>
              <w:pStyle w:val="ListParagraph"/>
              <w:ind w:left="1145"/>
              <w:rPr>
                <w:sz w:val="22"/>
                <w:szCs w:val="22"/>
              </w:rPr>
            </w:pPr>
          </w:p>
          <w:p w14:paraId="2C6E971E" w14:textId="77777777" w:rsidR="009662B8" w:rsidRPr="0070522F" w:rsidRDefault="009662B8" w:rsidP="0029478A">
            <w:pPr>
              <w:rPr>
                <w:sz w:val="22"/>
                <w:szCs w:val="22"/>
              </w:rPr>
            </w:pPr>
          </w:p>
          <w:p w14:paraId="5F9532F2" w14:textId="77777777" w:rsidR="006E61E4" w:rsidRPr="0070522F" w:rsidRDefault="006E61E4" w:rsidP="006E61E4">
            <w:pPr>
              <w:rPr>
                <w:b/>
                <w:bCs/>
                <w:sz w:val="22"/>
                <w:szCs w:val="22"/>
                <w:u w:val="single"/>
                <w:lang w:val="en-IE"/>
              </w:rPr>
            </w:pPr>
            <w:r w:rsidRPr="0070522F">
              <w:rPr>
                <w:b/>
                <w:bCs/>
                <w:sz w:val="22"/>
                <w:szCs w:val="22"/>
                <w:u w:val="single"/>
                <w:lang w:val="en-IE"/>
              </w:rPr>
              <w:t>IMPACT ASSESSMENT:</w:t>
            </w:r>
          </w:p>
          <w:p w14:paraId="0EBAB7C2" w14:textId="5188350D" w:rsidR="00946905" w:rsidRPr="0070522F" w:rsidRDefault="00946905" w:rsidP="001132F0">
            <w:pPr>
              <w:rPr>
                <w:rStyle w:val="normaltextrun"/>
                <w:sz w:val="22"/>
                <w:szCs w:val="22"/>
              </w:rPr>
            </w:pPr>
            <w:r w:rsidRPr="0070522F">
              <w:rPr>
                <w:rStyle w:val="normaltextrun"/>
                <w:sz w:val="22"/>
                <w:szCs w:val="22"/>
              </w:rPr>
              <w:t>This RFC-Proposal concerns changes in the DDNXA-5.15.1-v1.00. It will likely not impact the Transition Handler of the countries</w:t>
            </w:r>
            <w:r w:rsidR="00543767">
              <w:rPr>
                <w:rStyle w:val="normaltextrun"/>
                <w:sz w:val="22"/>
                <w:szCs w:val="22"/>
              </w:rPr>
              <w:t xml:space="preserve"> that</w:t>
            </w:r>
            <w:r w:rsidRPr="0070522F">
              <w:rPr>
                <w:rStyle w:val="normaltextrun"/>
                <w:sz w:val="22"/>
                <w:szCs w:val="22"/>
              </w:rPr>
              <w:t xml:space="preserve"> </w:t>
            </w:r>
            <w:r w:rsidR="00543767" w:rsidRPr="00543767">
              <w:rPr>
                <w:rStyle w:val="normaltextrun"/>
                <w:b/>
                <w:bCs/>
                <w:sz w:val="22"/>
                <w:szCs w:val="22"/>
              </w:rPr>
              <w:t xml:space="preserve">will keep synchronised their </w:t>
            </w:r>
            <w:r w:rsidRPr="00543767">
              <w:rPr>
                <w:rStyle w:val="normaltextrun"/>
                <w:b/>
                <w:bCs/>
                <w:sz w:val="22"/>
                <w:szCs w:val="22"/>
              </w:rPr>
              <w:t xml:space="preserve">ECS-P2 </w:t>
            </w:r>
            <w:r w:rsidR="00543767" w:rsidRPr="00543767">
              <w:rPr>
                <w:rStyle w:val="normaltextrun"/>
                <w:b/>
                <w:bCs/>
                <w:sz w:val="22"/>
                <w:szCs w:val="22"/>
              </w:rPr>
              <w:t>and</w:t>
            </w:r>
            <w:r w:rsidRPr="00543767">
              <w:rPr>
                <w:rStyle w:val="normaltextrun"/>
                <w:b/>
                <w:bCs/>
                <w:sz w:val="22"/>
                <w:szCs w:val="22"/>
              </w:rPr>
              <w:t xml:space="preserve"> AES-P1 </w:t>
            </w:r>
            <w:r w:rsidR="00543767" w:rsidRPr="00543767">
              <w:rPr>
                <w:rStyle w:val="normaltextrun"/>
                <w:b/>
                <w:bCs/>
                <w:sz w:val="22"/>
                <w:szCs w:val="22"/>
              </w:rPr>
              <w:t>National Applications</w:t>
            </w:r>
            <w:r w:rsidR="00543767">
              <w:rPr>
                <w:rStyle w:val="normaltextrun"/>
                <w:sz w:val="22"/>
                <w:szCs w:val="22"/>
              </w:rPr>
              <w:t xml:space="preserve"> </w:t>
            </w:r>
            <w:r w:rsidRPr="0070522F">
              <w:rPr>
                <w:rStyle w:val="normaltextrun"/>
                <w:sz w:val="22"/>
                <w:szCs w:val="22"/>
              </w:rPr>
              <w:t xml:space="preserve">after 01.12.2023. It will </w:t>
            </w:r>
            <w:r w:rsidRPr="00086614">
              <w:rPr>
                <w:rStyle w:val="normaltextrun"/>
                <w:b/>
                <w:bCs/>
                <w:sz w:val="22"/>
                <w:szCs w:val="22"/>
              </w:rPr>
              <w:t>certainly not impact</w:t>
            </w:r>
            <w:r w:rsidRPr="0070522F">
              <w:rPr>
                <w:rStyle w:val="normaltextrun"/>
                <w:sz w:val="22"/>
                <w:szCs w:val="22"/>
              </w:rPr>
              <w:t xml:space="preserve"> the Transition Handler of the countries that do not maintain their ECS-P2 application after 01.12.2023.</w:t>
            </w:r>
          </w:p>
          <w:p w14:paraId="2C28527D" w14:textId="37DA3FAE" w:rsidR="00946905" w:rsidRPr="0070522F" w:rsidRDefault="00946905" w:rsidP="001132F0">
            <w:pPr>
              <w:rPr>
                <w:rStyle w:val="normaltextrun"/>
                <w:sz w:val="22"/>
                <w:szCs w:val="22"/>
              </w:rPr>
            </w:pPr>
            <w:r w:rsidRPr="0070522F">
              <w:rPr>
                <w:rStyle w:val="normaltextrun"/>
                <w:sz w:val="22"/>
                <w:szCs w:val="22"/>
              </w:rPr>
              <w:t>For the NAs having all their traders already active in AES-P1 only, the Transition Handler is most likely not affected.</w:t>
            </w:r>
          </w:p>
          <w:p w14:paraId="21F1440D" w14:textId="77777777" w:rsidR="00946905" w:rsidRPr="0070522F" w:rsidRDefault="00946905" w:rsidP="001132F0">
            <w:pPr>
              <w:rPr>
                <w:rStyle w:val="normaltextrun"/>
                <w:sz w:val="22"/>
                <w:szCs w:val="22"/>
              </w:rPr>
            </w:pPr>
          </w:p>
          <w:p w14:paraId="3FCC7ADE" w14:textId="77777777" w:rsidR="00946905" w:rsidRPr="0070522F" w:rsidRDefault="00946905" w:rsidP="001132F0">
            <w:pPr>
              <w:rPr>
                <w:rStyle w:val="normaltextrun"/>
                <w:sz w:val="22"/>
                <w:szCs w:val="22"/>
              </w:rPr>
            </w:pPr>
            <w:r w:rsidRPr="0070522F">
              <w:rPr>
                <w:rStyle w:val="normaltextrun"/>
                <w:sz w:val="22"/>
                <w:szCs w:val="22"/>
              </w:rPr>
              <w:t xml:space="preserve">This RFC-Proposal shall be applied by all </w:t>
            </w:r>
            <w:proofErr w:type="gramStart"/>
            <w:r w:rsidRPr="0070522F">
              <w:rPr>
                <w:rStyle w:val="normaltextrun"/>
                <w:sz w:val="22"/>
                <w:szCs w:val="22"/>
              </w:rPr>
              <w:t>NAs</w:t>
            </w:r>
            <w:proofErr w:type="gramEnd"/>
          </w:p>
          <w:p w14:paraId="22926FD1" w14:textId="40432C49" w:rsidR="00946905" w:rsidRPr="0070522F" w:rsidRDefault="00946905" w:rsidP="002B2D47">
            <w:pPr>
              <w:pStyle w:val="paragraph"/>
              <w:numPr>
                <w:ilvl w:val="0"/>
                <w:numId w:val="5"/>
              </w:numPr>
              <w:spacing w:before="0" w:beforeAutospacing="0" w:after="0" w:afterAutospacing="0"/>
              <w:ind w:hanging="720"/>
              <w:textAlignment w:val="baseline"/>
              <w:rPr>
                <w:rStyle w:val="normaltextrun"/>
                <w:sz w:val="22"/>
                <w:szCs w:val="22"/>
                <w:lang w:val="en-GB"/>
              </w:rPr>
            </w:pPr>
            <w:r w:rsidRPr="0070522F">
              <w:rPr>
                <w:rStyle w:val="normaltextrun"/>
                <w:sz w:val="22"/>
                <w:szCs w:val="22"/>
                <w:lang w:val="en-GB"/>
              </w:rPr>
              <w:t>Either before 01.12.2023 (23:59:59 UTC), for the countries already operating as AES-P1 by that date [It can be deployed by each NA in a flexible way before 01.12.2023], or</w:t>
            </w:r>
          </w:p>
          <w:p w14:paraId="66D85E3E" w14:textId="113BE045" w:rsidR="00946905" w:rsidRPr="0070522F" w:rsidRDefault="00946905" w:rsidP="002B2D47">
            <w:pPr>
              <w:pStyle w:val="paragraph"/>
              <w:numPr>
                <w:ilvl w:val="0"/>
                <w:numId w:val="5"/>
              </w:numPr>
              <w:spacing w:before="0" w:beforeAutospacing="0" w:after="0" w:afterAutospacing="0"/>
              <w:ind w:hanging="720"/>
              <w:textAlignment w:val="baseline"/>
              <w:rPr>
                <w:rStyle w:val="normaltextrun"/>
                <w:sz w:val="22"/>
                <w:szCs w:val="22"/>
                <w:lang w:val="en-GB"/>
              </w:rPr>
            </w:pPr>
            <w:r w:rsidRPr="0070522F">
              <w:rPr>
                <w:rStyle w:val="normaltextrun"/>
                <w:sz w:val="22"/>
                <w:szCs w:val="22"/>
                <w:lang w:val="en-GB"/>
              </w:rPr>
              <w:t>Before starting AES-P1 operations, for the countries operating as AES-P1 after 01.12.2023.</w:t>
            </w:r>
          </w:p>
          <w:p w14:paraId="1AF4667B" w14:textId="77777777" w:rsidR="006E61E4" w:rsidRPr="0070522F" w:rsidRDefault="006E61E4" w:rsidP="006E277B">
            <w:pPr>
              <w:rPr>
                <w:b/>
                <w:sz w:val="22"/>
                <w:szCs w:val="22"/>
                <w:u w:val="single"/>
              </w:rPr>
            </w:pPr>
          </w:p>
          <w:p w14:paraId="5D03FFFD" w14:textId="77777777" w:rsidR="00F42444" w:rsidRPr="0070522F" w:rsidRDefault="00F42444" w:rsidP="005E2644">
            <w:pPr>
              <w:jc w:val="both"/>
              <w:rPr>
                <w:sz w:val="22"/>
                <w:szCs w:val="22"/>
                <w:highlight w:val="cyan"/>
                <w:lang w:val="en-US"/>
              </w:rPr>
            </w:pPr>
          </w:p>
          <w:p w14:paraId="6A7B2A6C" w14:textId="02A7C11E" w:rsidR="00EA6F28" w:rsidRPr="0070522F" w:rsidRDefault="00EA6F28" w:rsidP="005E2644">
            <w:pPr>
              <w:jc w:val="both"/>
              <w:rPr>
                <w:b/>
                <w:bCs/>
                <w:sz w:val="22"/>
                <w:szCs w:val="22"/>
                <w:lang w:val="en-US"/>
              </w:rPr>
            </w:pPr>
            <w:r w:rsidRPr="0070522F">
              <w:rPr>
                <w:b/>
                <w:bCs/>
                <w:sz w:val="22"/>
                <w:szCs w:val="22"/>
                <w:u w:val="single"/>
                <w:lang w:val="en-US"/>
              </w:rPr>
              <w:t>Risk in case of non-implementation</w:t>
            </w:r>
            <w:r w:rsidRPr="0070522F">
              <w:rPr>
                <w:b/>
                <w:bCs/>
                <w:sz w:val="22"/>
                <w:szCs w:val="22"/>
                <w:lang w:val="en-US"/>
              </w:rPr>
              <w:t>:</w:t>
            </w:r>
          </w:p>
          <w:p w14:paraId="3B4D73ED" w14:textId="675514D4" w:rsidR="005B5339" w:rsidRPr="0070522F" w:rsidRDefault="005B5339" w:rsidP="005B5339">
            <w:pPr>
              <w:pStyle w:val="paragraph"/>
              <w:spacing w:before="0" w:beforeAutospacing="0" w:after="0" w:afterAutospacing="0"/>
              <w:ind w:left="720" w:hanging="720"/>
              <w:textAlignment w:val="baseline"/>
              <w:rPr>
                <w:sz w:val="22"/>
                <w:szCs w:val="22"/>
                <w:lang w:val="en-GB"/>
              </w:rPr>
            </w:pPr>
          </w:p>
          <w:p w14:paraId="4C2A8E83" w14:textId="77777777" w:rsidR="0019394D" w:rsidRPr="00962A6C" w:rsidRDefault="005B5339" w:rsidP="0019394D">
            <w:pPr>
              <w:pStyle w:val="paragraph"/>
              <w:spacing w:before="0" w:beforeAutospacing="0" w:after="0" w:afterAutospacing="0"/>
              <w:textAlignment w:val="baseline"/>
              <w:rPr>
                <w:rFonts w:ascii="Calibri" w:hAnsi="Calibri" w:cs="Calibri"/>
                <w:sz w:val="22"/>
                <w:szCs w:val="22"/>
                <w:lang w:val="en-GB"/>
              </w:rPr>
            </w:pPr>
            <w:r w:rsidRPr="0070522F">
              <w:rPr>
                <w:sz w:val="22"/>
                <w:szCs w:val="22"/>
                <w:lang w:val="en-GB"/>
              </w:rPr>
              <w:t xml:space="preserve">If no action is taken by </w:t>
            </w:r>
            <w:r w:rsidR="0019394D">
              <w:rPr>
                <w:sz w:val="22"/>
                <w:szCs w:val="22"/>
                <w:lang w:val="en-GB"/>
              </w:rPr>
              <w:t>a country</w:t>
            </w:r>
            <w:r w:rsidRPr="0070522F">
              <w:rPr>
                <w:sz w:val="22"/>
                <w:szCs w:val="22"/>
                <w:lang w:val="en-GB"/>
              </w:rPr>
              <w:t xml:space="preserve"> operating AES-P1, the ECS-P2 and AES-P1 </w:t>
            </w:r>
            <w:r w:rsidR="00B15E00">
              <w:rPr>
                <w:sz w:val="22"/>
                <w:szCs w:val="22"/>
                <w:lang w:val="en-GB"/>
              </w:rPr>
              <w:t xml:space="preserve">systems </w:t>
            </w:r>
            <w:r w:rsidRPr="0070522F">
              <w:rPr>
                <w:sz w:val="22"/>
                <w:szCs w:val="22"/>
                <w:lang w:val="en-GB"/>
              </w:rPr>
              <w:t xml:space="preserve">will be no more compatible. </w:t>
            </w:r>
            <w:r w:rsidR="0019394D" w:rsidRPr="0019394D">
              <w:rPr>
                <w:sz w:val="22"/>
                <w:szCs w:val="22"/>
                <w:lang w:val="en-GB"/>
              </w:rPr>
              <w:t>The exchanges between the NA not implementing this RFC-List.38 (= NA configured as ‘Post TP’) and all other NAs shall become impossible (i.e., most exchanges in ‘Post TP’ format will be rejected by the ‘Legacy’ NAs and the ‘During TP’ NAs, if the value of ‘</w:t>
            </w:r>
            <w:proofErr w:type="spellStart"/>
            <w:r w:rsidR="0019394D" w:rsidRPr="0019394D">
              <w:rPr>
                <w:sz w:val="22"/>
                <w:szCs w:val="22"/>
                <w:lang w:val="en-GB"/>
              </w:rPr>
              <w:t>TPendDate</w:t>
            </w:r>
            <w:proofErr w:type="spellEnd"/>
            <w:r w:rsidR="0019394D" w:rsidRPr="0019394D">
              <w:rPr>
                <w:sz w:val="22"/>
                <w:szCs w:val="22"/>
                <w:lang w:val="en-GB"/>
              </w:rPr>
              <w:t>’ is not modified to include the extended Transitional Period.</w:t>
            </w:r>
            <w:r w:rsidR="0019394D" w:rsidRPr="00962A6C">
              <w:rPr>
                <w:rFonts w:ascii="Calibri" w:hAnsi="Calibri" w:cs="Calibri"/>
                <w:sz w:val="22"/>
                <w:szCs w:val="22"/>
                <w:lang w:val="en-GB"/>
              </w:rPr>
              <w:t xml:space="preserve"> </w:t>
            </w:r>
          </w:p>
          <w:p w14:paraId="25652949" w14:textId="17AA08D1" w:rsidR="005B5339" w:rsidRPr="0070522F" w:rsidRDefault="005B5339" w:rsidP="005B5339">
            <w:pPr>
              <w:pStyle w:val="paragraph"/>
              <w:spacing w:before="0" w:beforeAutospacing="0" w:after="0" w:afterAutospacing="0"/>
              <w:ind w:left="720" w:hanging="720"/>
              <w:textAlignment w:val="baseline"/>
              <w:rPr>
                <w:sz w:val="22"/>
                <w:szCs w:val="22"/>
                <w:lang w:val="en-GB"/>
              </w:rPr>
            </w:pPr>
            <w:r w:rsidRPr="0070522F">
              <w:rPr>
                <w:sz w:val="22"/>
                <w:szCs w:val="22"/>
                <w:lang w:val="en-GB"/>
              </w:rPr>
              <w:t xml:space="preserve"> </w:t>
            </w:r>
          </w:p>
          <w:p w14:paraId="34ED955C" w14:textId="7C6C02A4" w:rsidR="005B5339" w:rsidRPr="0070522F" w:rsidRDefault="00086614" w:rsidP="00086614">
            <w:pPr>
              <w:pStyle w:val="paragraph"/>
              <w:spacing w:before="0" w:beforeAutospacing="0" w:after="0" w:afterAutospacing="0"/>
              <w:textAlignment w:val="baseline"/>
              <w:rPr>
                <w:sz w:val="22"/>
                <w:szCs w:val="22"/>
                <w:lang w:val="en-GB"/>
              </w:rPr>
            </w:pPr>
            <w:r w:rsidRPr="00086614">
              <w:rPr>
                <w:sz w:val="22"/>
                <w:szCs w:val="22"/>
                <w:lang w:val="en-GB"/>
              </w:rPr>
              <w:t>If a “To-Be” trader has not defined ‘</w:t>
            </w:r>
            <w:proofErr w:type="spellStart"/>
            <w:r w:rsidRPr="00086614">
              <w:rPr>
                <w:sz w:val="22"/>
                <w:szCs w:val="22"/>
                <w:lang w:val="en-GB"/>
              </w:rPr>
              <w:t>TPendDate</w:t>
            </w:r>
            <w:proofErr w:type="spellEnd"/>
            <w:r w:rsidRPr="00086614">
              <w:rPr>
                <w:sz w:val="22"/>
                <w:szCs w:val="22"/>
                <w:lang w:val="en-GB"/>
              </w:rPr>
              <w:t xml:space="preserve">’ as a parameter (i.e., hard-coded value of 01.12.2023), then this trader shall be no more compatible with the rest of the economic operators and with the National </w:t>
            </w:r>
            <w:r>
              <w:rPr>
                <w:sz w:val="22"/>
                <w:szCs w:val="22"/>
                <w:lang w:val="en-GB"/>
              </w:rPr>
              <w:t>Export</w:t>
            </w:r>
            <w:r w:rsidRPr="00086614">
              <w:rPr>
                <w:sz w:val="22"/>
                <w:szCs w:val="22"/>
                <w:lang w:val="en-GB"/>
              </w:rPr>
              <w:t xml:space="preserve"> Application. </w:t>
            </w:r>
            <w:r w:rsidRPr="00086614">
              <w:rPr>
                <w:sz w:val="22"/>
                <w:szCs w:val="22"/>
                <w:lang w:val="en-GB"/>
              </w:rPr>
              <w:sym w:font="Wingdings" w:char="F0E0"/>
            </w:r>
            <w:r>
              <w:rPr>
                <w:sz w:val="22"/>
                <w:szCs w:val="22"/>
                <w:lang w:val="en-GB"/>
              </w:rPr>
              <w:t xml:space="preserve"> </w:t>
            </w:r>
            <w:r w:rsidRPr="00086614">
              <w:rPr>
                <w:sz w:val="22"/>
                <w:szCs w:val="22"/>
                <w:lang w:val="en-GB"/>
              </w:rPr>
              <w:t>Importance of early communication and extra testing/certification might be required.</w:t>
            </w:r>
          </w:p>
          <w:p w14:paraId="541A2CA4" w14:textId="1A31862E" w:rsidR="005B5339" w:rsidRPr="0070522F" w:rsidRDefault="005B5339" w:rsidP="005B5339">
            <w:pPr>
              <w:pStyle w:val="paragraph"/>
              <w:spacing w:before="0" w:beforeAutospacing="0" w:after="0" w:afterAutospacing="0"/>
              <w:ind w:left="720" w:hanging="720"/>
              <w:textAlignment w:val="baseline"/>
              <w:rPr>
                <w:sz w:val="22"/>
                <w:szCs w:val="22"/>
                <w:lang w:val="en-GB"/>
              </w:rPr>
            </w:pPr>
          </w:p>
          <w:p w14:paraId="3ABEDD71" w14:textId="77777777" w:rsidR="00CA7A23" w:rsidRPr="0070522F" w:rsidRDefault="00CA7A23" w:rsidP="000D1DCF">
            <w:pPr>
              <w:rPr>
                <w:sz w:val="22"/>
                <w:szCs w:val="22"/>
                <w:lang w:val="en-US"/>
              </w:rPr>
            </w:pPr>
          </w:p>
          <w:p w14:paraId="0858F3A0" w14:textId="2C9809A1" w:rsidR="00DC149A" w:rsidRPr="0070522F" w:rsidRDefault="00DC149A" w:rsidP="00DC149A">
            <w:pPr>
              <w:pStyle w:val="paragraph"/>
              <w:spacing w:before="0" w:beforeAutospacing="0" w:after="0" w:afterAutospacing="0"/>
              <w:ind w:left="720" w:hanging="720"/>
              <w:textAlignment w:val="baseline"/>
              <w:rPr>
                <w:b/>
                <w:bCs/>
                <w:sz w:val="22"/>
                <w:szCs w:val="22"/>
                <w:u w:val="single"/>
                <w:lang w:val="en-GB"/>
              </w:rPr>
            </w:pPr>
            <w:r w:rsidRPr="0070522F">
              <w:rPr>
                <w:b/>
                <w:bCs/>
                <w:sz w:val="22"/>
                <w:szCs w:val="22"/>
                <w:u w:val="single"/>
                <w:lang w:val="en-GB"/>
              </w:rPr>
              <w:t>AES-P1</w:t>
            </w:r>
          </w:p>
          <w:p w14:paraId="57870635" w14:textId="4D633A4D" w:rsidR="00DC149A" w:rsidRPr="0070522F" w:rsidRDefault="00DC149A" w:rsidP="00DC149A">
            <w:pPr>
              <w:pStyle w:val="paragraph"/>
              <w:spacing w:before="0" w:beforeAutospacing="0" w:after="0" w:afterAutospacing="0"/>
              <w:ind w:left="720" w:hanging="720"/>
              <w:textAlignment w:val="baseline"/>
              <w:rPr>
                <w:sz w:val="22"/>
                <w:szCs w:val="22"/>
                <w:lang w:val="en-GB"/>
              </w:rPr>
            </w:pPr>
            <w:r w:rsidRPr="0070522F">
              <w:rPr>
                <w:rStyle w:val="normaltextrun"/>
                <w:b/>
                <w:bCs/>
                <w:sz w:val="22"/>
                <w:szCs w:val="22"/>
                <w:lang w:val="en-GB"/>
              </w:rPr>
              <w:t>Required</w:t>
            </w:r>
            <w:r w:rsidRPr="0070522F">
              <w:rPr>
                <w:rStyle w:val="normaltextrun"/>
                <w:sz w:val="22"/>
                <w:szCs w:val="22"/>
                <w:lang w:val="en-GB"/>
              </w:rPr>
              <w:t> date of applicability in Operations (</w:t>
            </w:r>
            <w:r w:rsidRPr="0070522F">
              <w:rPr>
                <w:rStyle w:val="normaltextrun"/>
                <w:b/>
                <w:bCs/>
                <w:sz w:val="22"/>
                <w:szCs w:val="22"/>
                <w:lang w:val="en-GB"/>
              </w:rPr>
              <w:t>T-Ops</w:t>
            </w:r>
            <w:r w:rsidRPr="0070522F">
              <w:rPr>
                <w:rStyle w:val="normaltextrun"/>
                <w:sz w:val="22"/>
                <w:szCs w:val="22"/>
                <w:lang w:val="en-GB"/>
              </w:rPr>
              <w:t xml:space="preserve">):   </w:t>
            </w:r>
            <w:proofErr w:type="gramStart"/>
            <w:r w:rsidRPr="0070522F">
              <w:rPr>
                <w:rStyle w:val="eop"/>
                <w:sz w:val="22"/>
                <w:szCs w:val="22"/>
                <w:lang w:val="en-GB"/>
              </w:rPr>
              <w:tab/>
            </w:r>
            <w:r w:rsidR="00467885">
              <w:rPr>
                <w:rStyle w:val="eop"/>
                <w:sz w:val="22"/>
                <w:szCs w:val="22"/>
                <w:lang w:val="en-GB"/>
              </w:rPr>
              <w:t xml:space="preserve">  </w:t>
            </w:r>
            <w:r w:rsidRPr="0070522F">
              <w:rPr>
                <w:rStyle w:val="normaltextrun"/>
                <w:sz w:val="22"/>
                <w:szCs w:val="22"/>
                <w:lang w:val="en-GB"/>
              </w:rPr>
              <w:t>01.12.2023</w:t>
            </w:r>
            <w:proofErr w:type="gramEnd"/>
            <w:r w:rsidRPr="0070522F">
              <w:rPr>
                <w:rStyle w:val="eop"/>
                <w:sz w:val="22"/>
                <w:szCs w:val="22"/>
                <w:lang w:val="en-GB"/>
              </w:rPr>
              <w:t> </w:t>
            </w:r>
          </w:p>
          <w:p w14:paraId="72060B39" w14:textId="5BE1E4D4" w:rsidR="00DC149A" w:rsidRPr="0070522F" w:rsidRDefault="00DC149A" w:rsidP="00467885">
            <w:pPr>
              <w:pStyle w:val="paragraph"/>
              <w:spacing w:before="0" w:beforeAutospacing="0" w:after="0" w:afterAutospacing="0"/>
              <w:ind w:left="5139" w:hanging="5139"/>
              <w:textAlignment w:val="baseline"/>
              <w:rPr>
                <w:sz w:val="22"/>
                <w:szCs w:val="22"/>
                <w:lang w:val="en-GB"/>
              </w:rPr>
            </w:pPr>
            <w:r w:rsidRPr="0070522F">
              <w:rPr>
                <w:rStyle w:val="normaltextrun"/>
                <w:b/>
                <w:bCs/>
                <w:sz w:val="22"/>
                <w:szCs w:val="22"/>
                <w:lang w:val="en-GB"/>
              </w:rPr>
              <w:t>Proposed</w:t>
            </w:r>
            <w:r w:rsidRPr="0070522F">
              <w:rPr>
                <w:rStyle w:val="normaltextrun"/>
                <w:sz w:val="22"/>
                <w:szCs w:val="22"/>
                <w:lang w:val="en-GB"/>
              </w:rPr>
              <w:t> date of applicability in CT (</w:t>
            </w:r>
            <w:r w:rsidRPr="0070522F">
              <w:rPr>
                <w:rStyle w:val="normaltextrun"/>
                <w:b/>
                <w:bCs/>
                <w:sz w:val="22"/>
                <w:szCs w:val="22"/>
                <w:lang w:val="en-GB"/>
              </w:rPr>
              <w:t>T-CT</w:t>
            </w:r>
            <w:r w:rsidRPr="0070522F">
              <w:rPr>
                <w:rStyle w:val="normaltextrun"/>
                <w:sz w:val="22"/>
                <w:szCs w:val="22"/>
                <w:lang w:val="en-GB"/>
              </w:rPr>
              <w:t>):                 </w:t>
            </w:r>
            <w:r w:rsidR="00467885">
              <w:rPr>
                <w:rStyle w:val="normaltextrun"/>
                <w:sz w:val="22"/>
                <w:szCs w:val="22"/>
                <w:lang w:val="en-GB"/>
              </w:rPr>
              <w:t xml:space="preserve">  </w:t>
            </w:r>
            <w:r w:rsidRPr="0070522F">
              <w:rPr>
                <w:rStyle w:val="normaltextrun"/>
                <w:sz w:val="22"/>
                <w:szCs w:val="22"/>
                <w:lang w:val="en-GB"/>
              </w:rPr>
              <w:t xml:space="preserve"> Not applicable, the </w:t>
            </w:r>
            <w:r w:rsidR="00F1518C" w:rsidRPr="0070522F">
              <w:rPr>
                <w:rStyle w:val="normaltextrun"/>
                <w:sz w:val="22"/>
                <w:szCs w:val="22"/>
                <w:lang w:val="en-GB"/>
              </w:rPr>
              <w:t>TRP</w:t>
            </w:r>
            <w:r w:rsidR="00467885">
              <w:rPr>
                <w:rStyle w:val="normaltextrun"/>
                <w:sz w:val="22"/>
                <w:szCs w:val="22"/>
                <w:lang w:val="en-GB"/>
              </w:rPr>
              <w:t xml:space="preserve"> (based on DDNXA-5.15.1)</w:t>
            </w:r>
            <w:r w:rsidRPr="0070522F">
              <w:rPr>
                <w:rStyle w:val="normaltextrun"/>
                <w:sz w:val="22"/>
                <w:szCs w:val="22"/>
                <w:lang w:val="en-GB"/>
              </w:rPr>
              <w:t xml:space="preserve"> is not modified.</w:t>
            </w:r>
            <w:r w:rsidRPr="0070522F">
              <w:rPr>
                <w:rStyle w:val="normaltextrun"/>
                <w:sz w:val="22"/>
                <w:szCs w:val="22"/>
                <w:shd w:val="clear" w:color="auto" w:fill="FFFFFF"/>
                <w:lang w:val="en-GB"/>
              </w:rPr>
              <w:t> </w:t>
            </w:r>
            <w:r w:rsidRPr="0070522F">
              <w:rPr>
                <w:rStyle w:val="eop"/>
                <w:sz w:val="22"/>
                <w:szCs w:val="22"/>
                <w:lang w:val="en-GB"/>
              </w:rPr>
              <w:t> </w:t>
            </w:r>
          </w:p>
          <w:p w14:paraId="6CE98017" w14:textId="452EF17F" w:rsidR="00DC149A" w:rsidRPr="0070522F" w:rsidRDefault="00DC149A" w:rsidP="00DC149A">
            <w:pPr>
              <w:pStyle w:val="paragraph"/>
              <w:spacing w:before="0" w:beforeAutospacing="0" w:after="0" w:afterAutospacing="0"/>
              <w:ind w:left="720" w:hanging="720"/>
              <w:textAlignment w:val="baseline"/>
              <w:rPr>
                <w:rStyle w:val="eop"/>
                <w:sz w:val="22"/>
                <w:szCs w:val="22"/>
                <w:lang w:val="en-GB"/>
              </w:rPr>
            </w:pPr>
            <w:r w:rsidRPr="0070522F">
              <w:rPr>
                <w:rStyle w:val="normaltextrun"/>
                <w:b/>
                <w:bCs/>
                <w:sz w:val="22"/>
                <w:szCs w:val="22"/>
                <w:lang w:val="en-GB"/>
              </w:rPr>
              <w:t>Expected</w:t>
            </w:r>
            <w:r w:rsidRPr="0070522F">
              <w:rPr>
                <w:rStyle w:val="normaltextrun"/>
                <w:sz w:val="22"/>
                <w:szCs w:val="22"/>
                <w:lang w:val="en-GB"/>
              </w:rPr>
              <w:t> date of approval by ECCG (</w:t>
            </w:r>
            <w:r w:rsidRPr="0070522F">
              <w:rPr>
                <w:rStyle w:val="normaltextrun"/>
                <w:b/>
                <w:bCs/>
                <w:sz w:val="22"/>
                <w:szCs w:val="22"/>
                <w:lang w:val="en-GB"/>
              </w:rPr>
              <w:t>T-CAB</w:t>
            </w:r>
            <w:r w:rsidRPr="0070522F">
              <w:rPr>
                <w:rStyle w:val="normaltextrun"/>
                <w:sz w:val="22"/>
                <w:szCs w:val="22"/>
                <w:lang w:val="en-GB"/>
              </w:rPr>
              <w:t>):             </w:t>
            </w:r>
            <w:r w:rsidR="00467885">
              <w:rPr>
                <w:rStyle w:val="normaltextrun"/>
                <w:sz w:val="22"/>
                <w:szCs w:val="22"/>
                <w:lang w:val="en-GB"/>
              </w:rPr>
              <w:t xml:space="preserve">    </w:t>
            </w:r>
            <w:r w:rsidR="0019394D" w:rsidRPr="0019394D">
              <w:rPr>
                <w:rStyle w:val="eop"/>
                <w:sz w:val="22"/>
                <w:szCs w:val="22"/>
                <w:lang w:val="en-GB"/>
              </w:rPr>
              <w:t xml:space="preserve">NPMs by </w:t>
            </w:r>
            <w:r w:rsidR="00086614" w:rsidRPr="00086614">
              <w:rPr>
                <w:rStyle w:val="normaltextrun"/>
                <w:sz w:val="22"/>
                <w:szCs w:val="22"/>
              </w:rPr>
              <w:t>2</w:t>
            </w:r>
            <w:r w:rsidR="0019394D" w:rsidRPr="0019394D">
              <w:rPr>
                <w:rStyle w:val="normaltextrun"/>
                <w:sz w:val="22"/>
                <w:szCs w:val="22"/>
                <w:lang w:val="en-GB"/>
              </w:rPr>
              <w:t xml:space="preserve">5.09.2023 – ECCG of </w:t>
            </w:r>
            <w:r w:rsidR="00086614">
              <w:rPr>
                <w:rStyle w:val="normaltextrun"/>
                <w:sz w:val="22"/>
                <w:szCs w:val="22"/>
                <w:lang w:val="en-GB"/>
              </w:rPr>
              <w:t>06</w:t>
            </w:r>
            <w:r w:rsidR="0019394D" w:rsidRPr="0019394D">
              <w:rPr>
                <w:rStyle w:val="normaltextrun"/>
                <w:sz w:val="22"/>
                <w:szCs w:val="22"/>
                <w:lang w:val="en-GB"/>
              </w:rPr>
              <w:t>/10/2023</w:t>
            </w:r>
          </w:p>
          <w:p w14:paraId="60DDF869" w14:textId="346B79C5" w:rsidR="005B5FCE" w:rsidRPr="0070522F" w:rsidRDefault="005B5FCE" w:rsidP="00EA6F28">
            <w:pPr>
              <w:spacing w:line="259" w:lineRule="auto"/>
              <w:rPr>
                <w:b/>
                <w:bCs/>
                <w:sz w:val="22"/>
                <w:szCs w:val="22"/>
                <w:u w:val="single"/>
              </w:rPr>
            </w:pPr>
          </w:p>
        </w:tc>
      </w:tr>
      <w:tr w:rsidR="00327A66" w:rsidRPr="0070522F" w14:paraId="7B84D109" w14:textId="77777777" w:rsidTr="00CC5DF1">
        <w:tc>
          <w:tcPr>
            <w:tcW w:w="10065" w:type="dxa"/>
          </w:tcPr>
          <w:p w14:paraId="6449BA81" w14:textId="77777777" w:rsidR="00327A66" w:rsidRPr="0070522F" w:rsidRDefault="00327A66" w:rsidP="00095E5E">
            <w:pPr>
              <w:rPr>
                <w:sz w:val="22"/>
                <w:szCs w:val="22"/>
              </w:rPr>
            </w:pPr>
          </w:p>
        </w:tc>
      </w:tr>
    </w:tbl>
    <w:p w14:paraId="3616FC98" w14:textId="77777777" w:rsidR="005B5FCE" w:rsidRPr="0070522F" w:rsidRDefault="005B5FCE" w:rsidP="005B5FCE">
      <w:pPr>
        <w:rPr>
          <w:sz w:val="28"/>
          <w:szCs w:val="28"/>
          <w:lang w:eastAsia="x-none"/>
        </w:rPr>
      </w:pPr>
    </w:p>
    <w:p w14:paraId="2AE519A7" w14:textId="3F7D0C24" w:rsidR="005B5FCE" w:rsidRPr="0070522F" w:rsidRDefault="005B5FCE" w:rsidP="001A5428">
      <w:pPr>
        <w:rPr>
          <w:b/>
          <w:bCs/>
          <w:sz w:val="28"/>
          <w:szCs w:val="28"/>
          <w:lang w:val="el-GR"/>
        </w:rPr>
      </w:pPr>
      <w:r w:rsidRPr="0070522F">
        <w:rPr>
          <w:b/>
          <w:bCs/>
          <w:sz w:val="28"/>
          <w:szCs w:val="28"/>
          <w:lang w:val="en-US"/>
        </w:rPr>
        <w:t xml:space="preserve">Impact on </w:t>
      </w:r>
      <w:r w:rsidRPr="0070522F">
        <w:rPr>
          <w:b/>
          <w:bCs/>
          <w:sz w:val="28"/>
          <w:szCs w:val="28"/>
        </w:rPr>
        <w:t>CI</w:t>
      </w:r>
      <w:r w:rsidRPr="0070522F">
        <w:rPr>
          <w:b/>
          <w:bCs/>
          <w:sz w:val="28"/>
          <w:szCs w:val="28"/>
          <w:lang w:val="en-US"/>
        </w:rPr>
        <w:t xml:space="preserve">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5B5FCE" w:rsidRPr="0070522F" w14:paraId="5C06012E" w14:textId="77777777" w:rsidTr="003038FE">
        <w:trPr>
          <w:trHeight w:val="403"/>
        </w:trPr>
        <w:tc>
          <w:tcPr>
            <w:tcW w:w="2802" w:type="dxa"/>
            <w:tcBorders>
              <w:top w:val="single" w:sz="4" w:space="0" w:color="auto"/>
              <w:left w:val="single" w:sz="4" w:space="0" w:color="auto"/>
              <w:bottom w:val="single" w:sz="4" w:space="0" w:color="auto"/>
              <w:right w:val="single" w:sz="4" w:space="0" w:color="auto"/>
            </w:tcBorders>
          </w:tcPr>
          <w:p w14:paraId="24D38EEE" w14:textId="7E22599E" w:rsidR="005B5FCE" w:rsidRPr="0070522F" w:rsidRDefault="005B5FCE" w:rsidP="00095E5E">
            <w:pPr>
              <w:spacing w:before="120"/>
              <w:rPr>
                <w:b/>
                <w:sz w:val="22"/>
                <w:szCs w:val="22"/>
              </w:rPr>
            </w:pPr>
            <w:r w:rsidRPr="0070522F">
              <w:rPr>
                <w:b/>
                <w:sz w:val="22"/>
                <w:szCs w:val="22"/>
              </w:rPr>
              <w:fldChar w:fldCharType="begin">
                <w:ffData>
                  <w:name w:val=""/>
                  <w:enabled/>
                  <w:calcOnExit w:val="0"/>
                  <w:checkBox>
                    <w:sizeAuto/>
                    <w:default w:val="1"/>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b/>
              </w:rPr>
              <w:t xml:space="preserve"> </w:t>
            </w:r>
            <w:r w:rsidRPr="0070522F">
              <w:rPr>
                <w:b/>
                <w:sz w:val="22"/>
                <w:szCs w:val="22"/>
              </w:rPr>
              <w:t>DDNXA-5.1</w:t>
            </w:r>
            <w:r w:rsidR="00C74822" w:rsidRPr="0070522F">
              <w:rPr>
                <w:b/>
                <w:sz w:val="22"/>
                <w:szCs w:val="22"/>
              </w:rPr>
              <w:t>5</w:t>
            </w:r>
            <w:r w:rsidRPr="0070522F">
              <w:rPr>
                <w:b/>
                <w:sz w:val="22"/>
                <w:szCs w:val="22"/>
              </w:rPr>
              <w:t>.</w:t>
            </w:r>
            <w:r w:rsidR="00A40C29" w:rsidRPr="0070522F">
              <w:rPr>
                <w:b/>
                <w:sz w:val="22"/>
                <w:szCs w:val="22"/>
              </w:rPr>
              <w:t>1</w:t>
            </w:r>
            <w:r w:rsidRPr="0070522F">
              <w:rPr>
                <w:b/>
                <w:sz w:val="22"/>
                <w:szCs w:val="22"/>
              </w:rPr>
              <w:t>-v1.00</w:t>
            </w:r>
            <w:r w:rsidR="00A16E03" w:rsidRPr="0070522F">
              <w:rPr>
                <w:b/>
                <w:sz w:val="22"/>
                <w:szCs w:val="22"/>
              </w:rPr>
              <w:t xml:space="preserve"> (Main Document)</w:t>
            </w:r>
            <w:r w:rsidR="001E7E21" w:rsidRPr="0070522F">
              <w:rPr>
                <w:b/>
                <w:sz w:val="22"/>
                <w:szCs w:val="22"/>
              </w:rPr>
              <w:t xml:space="preserve"> </w:t>
            </w:r>
          </w:p>
        </w:tc>
        <w:tc>
          <w:tcPr>
            <w:tcW w:w="6804" w:type="dxa"/>
            <w:tcBorders>
              <w:top w:val="single" w:sz="4" w:space="0" w:color="auto"/>
              <w:left w:val="single" w:sz="4" w:space="0" w:color="auto"/>
              <w:bottom w:val="single" w:sz="4" w:space="0" w:color="auto"/>
              <w:right w:val="single" w:sz="4" w:space="0" w:color="auto"/>
            </w:tcBorders>
          </w:tcPr>
          <w:p w14:paraId="631EFBF4" w14:textId="180D25E7" w:rsidR="005B5FCE" w:rsidRPr="0070522F" w:rsidRDefault="005B5FCE" w:rsidP="00095E5E">
            <w:pPr>
              <w:spacing w:before="120"/>
              <w:rPr>
                <w:bCs/>
                <w:sz w:val="22"/>
                <w:szCs w:val="22"/>
              </w:rPr>
            </w:pPr>
            <w:r w:rsidRPr="0070522F">
              <w:rPr>
                <w:bCs/>
                <w:sz w:val="22"/>
                <w:szCs w:val="22"/>
              </w:rPr>
              <w:fldChar w:fldCharType="begin">
                <w:ffData>
                  <w:name w:val="ImpSMART"/>
                  <w:enabled/>
                  <w:calcOnExit w:val="0"/>
                  <w:checkBox>
                    <w:sizeAuto/>
                    <w:default w:val="0"/>
                  </w:checkBox>
                </w:ffData>
              </w:fldChar>
            </w:r>
            <w:r w:rsidRPr="0070522F">
              <w:rPr>
                <w:bCs/>
                <w:sz w:val="22"/>
                <w:szCs w:val="22"/>
              </w:rPr>
              <w:instrText xml:space="preserve"> FORMCHECKBOX </w:instrText>
            </w:r>
            <w:r w:rsidR="00000000">
              <w:rPr>
                <w:bCs/>
                <w:sz w:val="22"/>
                <w:szCs w:val="22"/>
              </w:rPr>
            </w:r>
            <w:r w:rsidR="00000000">
              <w:rPr>
                <w:bCs/>
                <w:sz w:val="22"/>
                <w:szCs w:val="22"/>
              </w:rPr>
              <w:fldChar w:fldCharType="separate"/>
            </w:r>
            <w:r w:rsidRPr="0070522F">
              <w:rPr>
                <w:bCs/>
                <w:sz w:val="22"/>
                <w:szCs w:val="22"/>
              </w:rPr>
              <w:fldChar w:fldCharType="end"/>
            </w:r>
            <w:r w:rsidRPr="0070522F">
              <w:rPr>
                <w:bCs/>
                <w:sz w:val="22"/>
                <w:szCs w:val="22"/>
              </w:rPr>
              <w:t xml:space="preserve">Cosmetic   </w:t>
            </w:r>
            <w:r w:rsidR="00C74822" w:rsidRPr="0070522F">
              <w:rPr>
                <w:bCs/>
                <w:sz w:val="22"/>
                <w:szCs w:val="22"/>
              </w:rPr>
              <w:fldChar w:fldCharType="begin">
                <w:ffData>
                  <w:name w:val=""/>
                  <w:enabled/>
                  <w:calcOnExit w:val="0"/>
                  <w:checkBox>
                    <w:sizeAuto/>
                    <w:default w:val="1"/>
                  </w:checkBox>
                </w:ffData>
              </w:fldChar>
            </w:r>
            <w:r w:rsidR="00C74822" w:rsidRPr="0070522F">
              <w:rPr>
                <w:bCs/>
                <w:sz w:val="22"/>
                <w:szCs w:val="22"/>
              </w:rPr>
              <w:instrText xml:space="preserve"> FORMCHECKBOX </w:instrText>
            </w:r>
            <w:r w:rsidR="00000000">
              <w:rPr>
                <w:bCs/>
                <w:sz w:val="22"/>
                <w:szCs w:val="22"/>
              </w:rPr>
            </w:r>
            <w:r w:rsidR="00000000">
              <w:rPr>
                <w:bCs/>
                <w:sz w:val="22"/>
                <w:szCs w:val="22"/>
              </w:rPr>
              <w:fldChar w:fldCharType="separate"/>
            </w:r>
            <w:r w:rsidR="00C74822" w:rsidRPr="0070522F">
              <w:rPr>
                <w:bCs/>
                <w:sz w:val="22"/>
                <w:szCs w:val="22"/>
              </w:rPr>
              <w:fldChar w:fldCharType="end"/>
            </w:r>
            <w:r w:rsidRPr="0070522F">
              <w:rPr>
                <w:bCs/>
                <w:sz w:val="22"/>
                <w:szCs w:val="22"/>
              </w:rPr>
              <w:t xml:space="preserve"> Low    </w:t>
            </w:r>
            <w:r w:rsidR="00F45B55" w:rsidRPr="0070522F">
              <w:rPr>
                <w:bCs/>
                <w:sz w:val="22"/>
                <w:szCs w:val="22"/>
              </w:rPr>
              <w:fldChar w:fldCharType="begin">
                <w:ffData>
                  <w:name w:val=""/>
                  <w:enabled/>
                  <w:calcOnExit w:val="0"/>
                  <w:checkBox>
                    <w:sizeAuto/>
                    <w:default w:val="0"/>
                  </w:checkBox>
                </w:ffData>
              </w:fldChar>
            </w:r>
            <w:r w:rsidR="00F45B55" w:rsidRPr="0070522F">
              <w:rPr>
                <w:bCs/>
                <w:sz w:val="22"/>
                <w:szCs w:val="22"/>
              </w:rPr>
              <w:instrText xml:space="preserve"> FORMCHECKBOX </w:instrText>
            </w:r>
            <w:r w:rsidR="00000000">
              <w:rPr>
                <w:bCs/>
                <w:sz w:val="22"/>
                <w:szCs w:val="22"/>
              </w:rPr>
            </w:r>
            <w:r w:rsidR="00000000">
              <w:rPr>
                <w:bCs/>
                <w:sz w:val="22"/>
                <w:szCs w:val="22"/>
              </w:rPr>
              <w:fldChar w:fldCharType="separate"/>
            </w:r>
            <w:r w:rsidR="00F45B55" w:rsidRPr="0070522F">
              <w:rPr>
                <w:bCs/>
                <w:sz w:val="22"/>
                <w:szCs w:val="22"/>
              </w:rPr>
              <w:fldChar w:fldCharType="end"/>
            </w:r>
            <w:r w:rsidRPr="0070522F">
              <w:rPr>
                <w:bCs/>
                <w:sz w:val="22"/>
                <w:szCs w:val="22"/>
              </w:rPr>
              <w:t xml:space="preserve"> Medium    </w:t>
            </w:r>
            <w:r w:rsidR="00C74822" w:rsidRPr="0070522F">
              <w:rPr>
                <w:bCs/>
                <w:sz w:val="22"/>
                <w:szCs w:val="22"/>
              </w:rPr>
              <w:fldChar w:fldCharType="begin">
                <w:ffData>
                  <w:name w:val=""/>
                  <w:enabled/>
                  <w:calcOnExit w:val="0"/>
                  <w:checkBox>
                    <w:sizeAuto/>
                    <w:default w:val="0"/>
                  </w:checkBox>
                </w:ffData>
              </w:fldChar>
            </w:r>
            <w:r w:rsidR="00C74822" w:rsidRPr="0070522F">
              <w:rPr>
                <w:bCs/>
                <w:sz w:val="22"/>
                <w:szCs w:val="22"/>
              </w:rPr>
              <w:instrText xml:space="preserve"> FORMCHECKBOX </w:instrText>
            </w:r>
            <w:r w:rsidR="00000000">
              <w:rPr>
                <w:bCs/>
                <w:sz w:val="22"/>
                <w:szCs w:val="22"/>
              </w:rPr>
            </w:r>
            <w:r w:rsidR="00000000">
              <w:rPr>
                <w:bCs/>
                <w:sz w:val="22"/>
                <w:szCs w:val="22"/>
              </w:rPr>
              <w:fldChar w:fldCharType="separate"/>
            </w:r>
            <w:r w:rsidR="00C74822" w:rsidRPr="0070522F">
              <w:rPr>
                <w:bCs/>
                <w:sz w:val="22"/>
                <w:szCs w:val="22"/>
              </w:rPr>
              <w:fldChar w:fldCharType="end"/>
            </w:r>
            <w:r w:rsidRPr="0070522F">
              <w:rPr>
                <w:bCs/>
                <w:sz w:val="22"/>
                <w:szCs w:val="22"/>
              </w:rPr>
              <w:t xml:space="preserve"> High    </w:t>
            </w:r>
            <w:r w:rsidRPr="0070522F">
              <w:rPr>
                <w:bCs/>
                <w:sz w:val="22"/>
                <w:szCs w:val="22"/>
              </w:rPr>
              <w:fldChar w:fldCharType="begin">
                <w:ffData>
                  <w:name w:val="ImpSMART"/>
                  <w:enabled/>
                  <w:calcOnExit w:val="0"/>
                  <w:checkBox>
                    <w:sizeAuto/>
                    <w:default w:val="0"/>
                  </w:checkBox>
                </w:ffData>
              </w:fldChar>
            </w:r>
            <w:r w:rsidRPr="0070522F">
              <w:rPr>
                <w:bCs/>
                <w:sz w:val="22"/>
                <w:szCs w:val="22"/>
              </w:rPr>
              <w:instrText xml:space="preserve"> FORMCHECKBOX </w:instrText>
            </w:r>
            <w:r w:rsidR="00000000">
              <w:rPr>
                <w:bCs/>
                <w:sz w:val="22"/>
                <w:szCs w:val="22"/>
              </w:rPr>
            </w:r>
            <w:r w:rsidR="00000000">
              <w:rPr>
                <w:bCs/>
                <w:sz w:val="22"/>
                <w:szCs w:val="22"/>
              </w:rPr>
              <w:fldChar w:fldCharType="separate"/>
            </w:r>
            <w:r w:rsidRPr="0070522F">
              <w:rPr>
                <w:bCs/>
                <w:sz w:val="22"/>
                <w:szCs w:val="22"/>
              </w:rPr>
              <w:fldChar w:fldCharType="end"/>
            </w:r>
            <w:r w:rsidRPr="0070522F">
              <w:rPr>
                <w:bCs/>
                <w:sz w:val="22"/>
                <w:szCs w:val="22"/>
              </w:rPr>
              <w:t xml:space="preserve"> Very High</w:t>
            </w:r>
          </w:p>
          <w:p w14:paraId="36B4A206" w14:textId="77777777" w:rsidR="005B5FCE" w:rsidRPr="0070522F" w:rsidRDefault="005B5FCE" w:rsidP="00095E5E">
            <w:pPr>
              <w:spacing w:before="120"/>
              <w:rPr>
                <w:bCs/>
                <w:sz w:val="22"/>
                <w:szCs w:val="22"/>
              </w:rPr>
            </w:pPr>
            <w:r w:rsidRPr="0070522F">
              <w:rPr>
                <w:bCs/>
                <w:sz w:val="22"/>
                <w:szCs w:val="22"/>
              </w:rPr>
              <w:t>Short description</w:t>
            </w:r>
          </w:p>
          <w:tbl>
            <w:tblPr>
              <w:tblStyle w:val="TableGrid"/>
              <w:tblW w:w="0" w:type="auto"/>
              <w:tblLook w:val="04A0" w:firstRow="1" w:lastRow="0" w:firstColumn="1" w:lastColumn="0" w:noHBand="0" w:noVBand="1"/>
            </w:tblPr>
            <w:tblGrid>
              <w:gridCol w:w="6573"/>
            </w:tblGrid>
            <w:tr w:rsidR="005B5FCE" w:rsidRPr="0070522F" w14:paraId="241104FC" w14:textId="77777777" w:rsidTr="00095E5E">
              <w:tc>
                <w:tcPr>
                  <w:tcW w:w="6573" w:type="dxa"/>
                  <w:tcBorders>
                    <w:top w:val="single" w:sz="4" w:space="0" w:color="auto"/>
                    <w:left w:val="single" w:sz="4" w:space="0" w:color="auto"/>
                    <w:bottom w:val="single" w:sz="4" w:space="0" w:color="auto"/>
                    <w:right w:val="single" w:sz="4" w:space="0" w:color="auto"/>
                  </w:tcBorders>
                </w:tcPr>
                <w:p w14:paraId="4AB8869D" w14:textId="20B8B765" w:rsidR="005B5FCE" w:rsidRPr="0070522F" w:rsidRDefault="00604604" w:rsidP="00095E5E">
                  <w:pPr>
                    <w:rPr>
                      <w:b/>
                      <w:sz w:val="21"/>
                      <w:szCs w:val="21"/>
                      <w:lang w:val="en-US" w:eastAsia="en-GB"/>
                    </w:rPr>
                  </w:pPr>
                  <w:r w:rsidRPr="0070522F">
                    <w:rPr>
                      <w:b/>
                      <w:sz w:val="22"/>
                      <w:szCs w:val="22"/>
                    </w:rPr>
                    <w:t xml:space="preserve">DDNXA shall be modified as described in section 3. The publication of the next DDCOM release </w:t>
                  </w:r>
                  <w:r w:rsidR="00587B1C">
                    <w:rPr>
                      <w:b/>
                      <w:sz w:val="22"/>
                      <w:szCs w:val="22"/>
                    </w:rPr>
                    <w:t>sh</w:t>
                  </w:r>
                  <w:r w:rsidR="00587B1C">
                    <w:rPr>
                      <w:b/>
                    </w:rPr>
                    <w:t>all</w:t>
                  </w:r>
                  <w:r w:rsidRPr="0070522F">
                    <w:rPr>
                      <w:b/>
                      <w:sz w:val="22"/>
                      <w:szCs w:val="22"/>
                    </w:rPr>
                    <w:t xml:space="preserve"> cover both RFC-List.38 and RFC-List.39.</w:t>
                  </w:r>
                </w:p>
              </w:tc>
            </w:tr>
          </w:tbl>
          <w:p w14:paraId="3BF90A1E" w14:textId="77777777" w:rsidR="005B5FCE" w:rsidRPr="0070522F" w:rsidRDefault="005B5FCE" w:rsidP="00095E5E">
            <w:pPr>
              <w:spacing w:before="120"/>
              <w:rPr>
                <w:bCs/>
                <w:sz w:val="22"/>
                <w:szCs w:val="22"/>
              </w:rPr>
            </w:pPr>
          </w:p>
        </w:tc>
      </w:tr>
      <w:tr w:rsidR="006F1FAD" w:rsidRPr="0070522F" w14:paraId="11A4F024" w14:textId="77777777" w:rsidTr="003038FE">
        <w:trPr>
          <w:trHeight w:val="1359"/>
        </w:trPr>
        <w:tc>
          <w:tcPr>
            <w:tcW w:w="2802" w:type="dxa"/>
          </w:tcPr>
          <w:p w14:paraId="6566896A" w14:textId="77777777" w:rsidR="006F1FAD" w:rsidRPr="0070522F" w:rsidRDefault="006F1FAD">
            <w:pPr>
              <w:spacing w:before="120"/>
              <w:rPr>
                <w:b/>
                <w:sz w:val="22"/>
                <w:szCs w:val="22"/>
              </w:rPr>
            </w:pPr>
            <w:r w:rsidRPr="0070522F">
              <w:rPr>
                <w:b/>
                <w:sz w:val="22"/>
                <w:szCs w:val="22"/>
              </w:rPr>
              <w:fldChar w:fldCharType="begin">
                <w:ffData>
                  <w:name w:val="ImpSPEEDECN"/>
                  <w:enabled/>
                  <w:calcOnExit w:val="0"/>
                  <w:checkBox>
                    <w:sizeAuto/>
                    <w:default w:val="1"/>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 </w:t>
            </w:r>
            <w:r w:rsidRPr="0070522F">
              <w:rPr>
                <w:rStyle w:val="normaltextrun"/>
                <w:b/>
                <w:bCs/>
                <w:sz w:val="22"/>
                <w:szCs w:val="22"/>
                <w:lang w:val="en-US"/>
              </w:rPr>
              <w:t>CS/RD2_DATA</w:t>
            </w:r>
          </w:p>
        </w:tc>
        <w:tc>
          <w:tcPr>
            <w:tcW w:w="6804" w:type="dxa"/>
          </w:tcPr>
          <w:p w14:paraId="29B288C4" w14:textId="77777777" w:rsidR="006F1FAD" w:rsidRPr="0070522F" w:rsidRDefault="006F1FAD">
            <w:pPr>
              <w:spacing w:before="120"/>
              <w:rPr>
                <w:sz w:val="22"/>
                <w:szCs w:val="22"/>
              </w:rPr>
            </w:pPr>
            <w:r w:rsidRPr="0070522F">
              <w:rPr>
                <w:b/>
                <w:sz w:val="22"/>
                <w:szCs w:val="22"/>
              </w:rPr>
              <w:fldChar w:fldCharType="begin">
                <w:ffData>
                  <w:name w:val=""/>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Cosmetic   </w:t>
            </w:r>
            <w:r w:rsidRPr="0070522F">
              <w:rPr>
                <w:b/>
                <w:sz w:val="22"/>
                <w:szCs w:val="22"/>
              </w:rPr>
              <w:fldChar w:fldCharType="begin">
                <w:ffData>
                  <w:name w:val=""/>
                  <w:enabled/>
                  <w:calcOnExit w:val="0"/>
                  <w:checkBox>
                    <w:sizeAuto/>
                    <w:default w:val="1"/>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 Very Low    </w:t>
            </w:r>
            <w:r w:rsidRPr="0070522F">
              <w:rPr>
                <w:b/>
                <w:sz w:val="22"/>
                <w:szCs w:val="22"/>
              </w:rPr>
              <w:fldChar w:fldCharType="begin">
                <w:ffData>
                  <w:name w:val=""/>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 Medium    </w:t>
            </w:r>
            <w:r w:rsidRPr="0070522F">
              <w:rPr>
                <w:b/>
                <w:sz w:val="22"/>
                <w:szCs w:val="22"/>
              </w:rPr>
              <w:fldChar w:fldCharType="begin">
                <w:ffData>
                  <w:name w:val="ImpSMART"/>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 High    </w:t>
            </w:r>
            <w:r w:rsidRPr="0070522F">
              <w:rPr>
                <w:b/>
                <w:sz w:val="22"/>
                <w:szCs w:val="22"/>
              </w:rPr>
              <w:fldChar w:fldCharType="begin">
                <w:ffData>
                  <w:name w:val="ImpSMART"/>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 Very High</w:t>
            </w:r>
          </w:p>
          <w:p w14:paraId="41359833" w14:textId="77777777" w:rsidR="006F1FAD" w:rsidRPr="0070522F" w:rsidRDefault="006F1FAD">
            <w:pPr>
              <w:spacing w:before="120"/>
              <w:rPr>
                <w:sz w:val="22"/>
                <w:szCs w:val="22"/>
              </w:rPr>
            </w:pPr>
            <w:r w:rsidRPr="0070522F">
              <w:rPr>
                <w:sz w:val="22"/>
                <w:szCs w:val="22"/>
              </w:rPr>
              <w:t>Short description</w:t>
            </w:r>
          </w:p>
          <w:tbl>
            <w:tblPr>
              <w:tblW w:w="0" w:type="auto"/>
              <w:tblLook w:val="04A0" w:firstRow="1" w:lastRow="0" w:firstColumn="1" w:lastColumn="0" w:noHBand="0" w:noVBand="1"/>
            </w:tblPr>
            <w:tblGrid>
              <w:gridCol w:w="6573"/>
            </w:tblGrid>
            <w:tr w:rsidR="006F1FAD" w:rsidRPr="0070522F" w14:paraId="2A954E6A" w14:textId="77777777">
              <w:tc>
                <w:tcPr>
                  <w:tcW w:w="6573" w:type="dxa"/>
                  <w:tcBorders>
                    <w:top w:val="single" w:sz="4" w:space="0" w:color="auto"/>
                    <w:left w:val="single" w:sz="4" w:space="0" w:color="auto"/>
                    <w:bottom w:val="single" w:sz="4" w:space="0" w:color="auto"/>
                    <w:right w:val="single" w:sz="4" w:space="0" w:color="auto"/>
                  </w:tcBorders>
                </w:tcPr>
                <w:p w14:paraId="401CC3EE" w14:textId="6B10CC9E" w:rsidR="006F1FAD" w:rsidRPr="0070522F" w:rsidRDefault="00604604">
                  <w:pPr>
                    <w:spacing w:before="120"/>
                    <w:rPr>
                      <w:b/>
                      <w:sz w:val="22"/>
                      <w:szCs w:val="22"/>
                      <w:lang w:val="en-US"/>
                    </w:rPr>
                  </w:pPr>
                  <w:r w:rsidRPr="0070522F">
                    <w:rPr>
                      <w:b/>
                      <w:sz w:val="22"/>
                      <w:szCs w:val="22"/>
                    </w:rPr>
                    <w:t>Value of parameter &lt;</w:t>
                  </w:r>
                  <w:proofErr w:type="spellStart"/>
                  <w:r w:rsidRPr="0070522F">
                    <w:rPr>
                      <w:b/>
                      <w:sz w:val="22"/>
                      <w:szCs w:val="22"/>
                    </w:rPr>
                    <w:t>TPendDate</w:t>
                  </w:r>
                  <w:proofErr w:type="spellEnd"/>
                  <w:r w:rsidRPr="0070522F">
                    <w:rPr>
                      <w:b/>
                      <w:sz w:val="22"/>
                      <w:szCs w:val="22"/>
                    </w:rPr>
                    <w:t>&gt; shall be updated in CL990 of CS/RD2 CONF &amp; CS/RD2 PROD as soon as the RFC-List is approved.</w:t>
                  </w:r>
                </w:p>
              </w:tc>
            </w:tr>
          </w:tbl>
          <w:p w14:paraId="3CEE00E4" w14:textId="77777777" w:rsidR="006F1FAD" w:rsidRPr="0070522F" w:rsidRDefault="006F1FAD">
            <w:pPr>
              <w:spacing w:before="120"/>
              <w:rPr>
                <w:b/>
                <w:sz w:val="22"/>
                <w:szCs w:val="22"/>
              </w:rPr>
            </w:pPr>
          </w:p>
        </w:tc>
      </w:tr>
      <w:tr w:rsidR="00D74B64" w:rsidRPr="0070522F" w14:paraId="5CB8471C" w14:textId="77777777">
        <w:trPr>
          <w:trHeight w:val="1359"/>
        </w:trPr>
        <w:tc>
          <w:tcPr>
            <w:tcW w:w="2802" w:type="dxa"/>
          </w:tcPr>
          <w:p w14:paraId="23CF7A9F" w14:textId="4002FEDC" w:rsidR="00D74B64" w:rsidRPr="0070522F" w:rsidRDefault="00D74B64">
            <w:pPr>
              <w:spacing w:before="120"/>
              <w:rPr>
                <w:b/>
                <w:sz w:val="22"/>
                <w:szCs w:val="22"/>
              </w:rPr>
            </w:pPr>
          </w:p>
        </w:tc>
        <w:tc>
          <w:tcPr>
            <w:tcW w:w="6804" w:type="dxa"/>
          </w:tcPr>
          <w:p w14:paraId="18FA7DC9" w14:textId="77777777" w:rsidR="00D74B64" w:rsidRPr="0070522F" w:rsidRDefault="00D74B64">
            <w:pPr>
              <w:spacing w:before="120"/>
              <w:rPr>
                <w:b/>
                <w:sz w:val="22"/>
                <w:szCs w:val="22"/>
              </w:rPr>
            </w:pPr>
          </w:p>
        </w:tc>
      </w:tr>
      <w:tr w:rsidR="00467885" w:rsidRPr="0070522F" w14:paraId="312CAF7C" w14:textId="77777777">
        <w:trPr>
          <w:trHeight w:val="1359"/>
        </w:trPr>
        <w:tc>
          <w:tcPr>
            <w:tcW w:w="2802" w:type="dxa"/>
          </w:tcPr>
          <w:p w14:paraId="017735BA" w14:textId="37B41694" w:rsidR="00467885" w:rsidRPr="0070522F" w:rsidRDefault="00467885" w:rsidP="00467885">
            <w:pPr>
              <w:spacing w:before="120"/>
              <w:rPr>
                <w:b/>
                <w:sz w:val="22"/>
                <w:szCs w:val="22"/>
              </w:rPr>
            </w:pPr>
            <w:r w:rsidRPr="0070522F">
              <w:rPr>
                <w:b/>
                <w:sz w:val="22"/>
                <w:szCs w:val="22"/>
              </w:rPr>
              <w:fldChar w:fldCharType="begin">
                <w:ffData>
                  <w:name w:val="ImpSPEEDECN"/>
                  <w:enabled/>
                  <w:calcOnExit w:val="0"/>
                  <w:checkBox>
                    <w:sizeAuto/>
                    <w:default w:val="1"/>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 </w:t>
            </w:r>
            <w:r>
              <w:rPr>
                <w:rStyle w:val="normaltextrun"/>
                <w:b/>
                <w:bCs/>
                <w:lang w:val="en-US"/>
              </w:rPr>
              <w:t>CRP-5.8.x</w:t>
            </w:r>
          </w:p>
        </w:tc>
        <w:tc>
          <w:tcPr>
            <w:tcW w:w="6804" w:type="dxa"/>
          </w:tcPr>
          <w:p w14:paraId="4E12B5A0" w14:textId="77777777" w:rsidR="00467885" w:rsidRPr="0070522F" w:rsidRDefault="00467885" w:rsidP="00467885">
            <w:pPr>
              <w:spacing w:before="120"/>
              <w:rPr>
                <w:sz w:val="22"/>
                <w:szCs w:val="22"/>
              </w:rPr>
            </w:pPr>
            <w:r w:rsidRPr="0070522F">
              <w:rPr>
                <w:b/>
                <w:sz w:val="22"/>
                <w:szCs w:val="22"/>
              </w:rPr>
              <w:fldChar w:fldCharType="begin">
                <w:ffData>
                  <w:name w:val=""/>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Cosmetic   </w:t>
            </w:r>
            <w:r w:rsidRPr="0070522F">
              <w:rPr>
                <w:b/>
                <w:sz w:val="22"/>
                <w:szCs w:val="22"/>
              </w:rPr>
              <w:fldChar w:fldCharType="begin">
                <w:ffData>
                  <w:name w:val=""/>
                  <w:enabled/>
                  <w:calcOnExit w:val="0"/>
                  <w:checkBox>
                    <w:sizeAuto/>
                    <w:default w:val="1"/>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 Very Low    </w:t>
            </w:r>
            <w:r w:rsidRPr="0070522F">
              <w:rPr>
                <w:b/>
                <w:sz w:val="22"/>
                <w:szCs w:val="22"/>
              </w:rPr>
              <w:fldChar w:fldCharType="begin">
                <w:ffData>
                  <w:name w:val=""/>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 Medium    </w:t>
            </w:r>
            <w:r w:rsidRPr="0070522F">
              <w:rPr>
                <w:b/>
                <w:sz w:val="22"/>
                <w:szCs w:val="22"/>
              </w:rPr>
              <w:fldChar w:fldCharType="begin">
                <w:ffData>
                  <w:name w:val="ImpSMART"/>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 High    </w:t>
            </w:r>
            <w:r w:rsidRPr="0070522F">
              <w:rPr>
                <w:b/>
                <w:sz w:val="22"/>
                <w:szCs w:val="22"/>
              </w:rPr>
              <w:fldChar w:fldCharType="begin">
                <w:ffData>
                  <w:name w:val="ImpSMART"/>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 Very High</w:t>
            </w:r>
          </w:p>
          <w:p w14:paraId="3ECEAA05" w14:textId="77777777" w:rsidR="00467885" w:rsidRPr="0070522F" w:rsidRDefault="00467885" w:rsidP="00467885">
            <w:pPr>
              <w:spacing w:before="120"/>
              <w:rPr>
                <w:sz w:val="22"/>
                <w:szCs w:val="22"/>
              </w:rPr>
            </w:pPr>
            <w:r w:rsidRPr="0070522F">
              <w:rPr>
                <w:sz w:val="22"/>
                <w:szCs w:val="22"/>
              </w:rPr>
              <w:t>Short description</w:t>
            </w:r>
          </w:p>
          <w:tbl>
            <w:tblPr>
              <w:tblW w:w="0" w:type="auto"/>
              <w:tblLook w:val="04A0" w:firstRow="1" w:lastRow="0" w:firstColumn="1" w:lastColumn="0" w:noHBand="0" w:noVBand="1"/>
            </w:tblPr>
            <w:tblGrid>
              <w:gridCol w:w="6573"/>
            </w:tblGrid>
            <w:tr w:rsidR="00467885" w:rsidRPr="0070522F" w14:paraId="2C951916" w14:textId="77777777" w:rsidTr="0051036B">
              <w:tc>
                <w:tcPr>
                  <w:tcW w:w="6573" w:type="dxa"/>
                  <w:tcBorders>
                    <w:top w:val="single" w:sz="4" w:space="0" w:color="auto"/>
                    <w:left w:val="single" w:sz="4" w:space="0" w:color="auto"/>
                    <w:bottom w:val="single" w:sz="4" w:space="0" w:color="auto"/>
                    <w:right w:val="single" w:sz="4" w:space="0" w:color="auto"/>
                  </w:tcBorders>
                </w:tcPr>
                <w:p w14:paraId="195D5510" w14:textId="4F19FCCA" w:rsidR="00467885" w:rsidRPr="0070522F" w:rsidRDefault="00467885" w:rsidP="00467885">
                  <w:pPr>
                    <w:spacing w:before="120"/>
                    <w:rPr>
                      <w:b/>
                      <w:sz w:val="22"/>
                      <w:szCs w:val="22"/>
                      <w:lang w:val="en-US"/>
                    </w:rPr>
                  </w:pPr>
                  <w:r w:rsidRPr="00467885">
                    <w:rPr>
                      <w:b/>
                      <w:sz w:val="22"/>
                      <w:szCs w:val="22"/>
                    </w:rPr>
                    <w:t>Value of parameter &lt;</w:t>
                  </w:r>
                  <w:proofErr w:type="spellStart"/>
                  <w:r w:rsidRPr="00467885">
                    <w:rPr>
                      <w:b/>
                      <w:sz w:val="22"/>
                      <w:szCs w:val="22"/>
                    </w:rPr>
                    <w:t>TPendDate</w:t>
                  </w:r>
                  <w:proofErr w:type="spellEnd"/>
                  <w:r w:rsidRPr="00467885">
                    <w:rPr>
                      <w:b/>
                      <w:sz w:val="22"/>
                      <w:szCs w:val="22"/>
                    </w:rPr>
                    <w:t>&gt; shall be updated.</w:t>
                  </w:r>
                </w:p>
              </w:tc>
            </w:tr>
          </w:tbl>
          <w:p w14:paraId="5554CC41" w14:textId="4BE5E86F" w:rsidR="00467885" w:rsidRPr="0070522F" w:rsidRDefault="00467885" w:rsidP="00467885">
            <w:pPr>
              <w:spacing w:before="120"/>
              <w:rPr>
                <w:b/>
                <w:sz w:val="22"/>
                <w:szCs w:val="22"/>
              </w:rPr>
            </w:pPr>
          </w:p>
        </w:tc>
      </w:tr>
    </w:tbl>
    <w:p w14:paraId="4A30B93F" w14:textId="77777777" w:rsidR="001A5428" w:rsidRPr="0070522F" w:rsidRDefault="001A5428" w:rsidP="001A5428">
      <w:pPr>
        <w:rPr>
          <w:b/>
          <w:bCs/>
          <w:sz w:val="28"/>
          <w:szCs w:val="28"/>
        </w:rPr>
      </w:pPr>
    </w:p>
    <w:p w14:paraId="21B9F96B" w14:textId="77777777" w:rsidR="00D258D5" w:rsidRPr="0070522F" w:rsidRDefault="00D258D5" w:rsidP="001A5428">
      <w:pPr>
        <w:rPr>
          <w:b/>
          <w:bCs/>
          <w:sz w:val="28"/>
          <w:szCs w:val="28"/>
          <w:lang w:val="en-US"/>
        </w:rPr>
      </w:pPr>
    </w:p>
    <w:p w14:paraId="4FABCACB" w14:textId="147BBDA1" w:rsidR="005B5FCE" w:rsidRPr="0070522F" w:rsidRDefault="005B5FCE" w:rsidP="001A5428">
      <w:pPr>
        <w:rPr>
          <w:b/>
          <w:bCs/>
          <w:sz w:val="28"/>
          <w:szCs w:val="28"/>
          <w:lang w:val="en-US"/>
        </w:rPr>
      </w:pPr>
      <w:bookmarkStart w:id="51" w:name="_Hlk121923230"/>
      <w:r w:rsidRPr="0070522F">
        <w:rPr>
          <w:b/>
          <w:bCs/>
          <w:sz w:val="28"/>
          <w:szCs w:val="28"/>
          <w:lang w:val="en-US"/>
        </w:rPr>
        <w:t>Estimated impact on National Project</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5B5FCE" w:rsidRPr="0070522F" w14:paraId="7525119A" w14:textId="77777777" w:rsidTr="00AB3D5A">
        <w:trPr>
          <w:trHeight w:val="2050"/>
        </w:trPr>
        <w:tc>
          <w:tcPr>
            <w:tcW w:w="9663" w:type="dxa"/>
          </w:tcPr>
          <w:p w14:paraId="508A4B68" w14:textId="6C08F201" w:rsidR="005B5FCE" w:rsidRPr="0070522F" w:rsidRDefault="005B5FCE" w:rsidP="00095E5E">
            <w:pPr>
              <w:spacing w:before="120"/>
              <w:rPr>
                <w:sz w:val="22"/>
                <w:szCs w:val="22"/>
              </w:rPr>
            </w:pPr>
            <w:r w:rsidRPr="0070522F">
              <w:rPr>
                <w:b/>
                <w:sz w:val="22"/>
                <w:szCs w:val="22"/>
              </w:rPr>
              <w:fldChar w:fldCharType="begin">
                <w:ffData>
                  <w:name w:val=""/>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Cosmetic   </w:t>
            </w:r>
            <w:r w:rsidR="007F4E2E">
              <w:rPr>
                <w:b/>
                <w:sz w:val="22"/>
                <w:szCs w:val="22"/>
              </w:rPr>
              <w:fldChar w:fldCharType="begin">
                <w:ffData>
                  <w:name w:val="ImpSMART"/>
                  <w:enabled/>
                  <w:calcOnExit w:val="0"/>
                  <w:checkBox>
                    <w:sizeAuto/>
                    <w:default w:val="1"/>
                  </w:checkBox>
                </w:ffData>
              </w:fldChar>
            </w:r>
            <w:bookmarkStart w:id="52" w:name="ImpSMART"/>
            <w:r w:rsidR="007F4E2E">
              <w:rPr>
                <w:b/>
                <w:sz w:val="22"/>
                <w:szCs w:val="22"/>
              </w:rPr>
              <w:instrText xml:space="preserve"> FORMCHECKBOX </w:instrText>
            </w:r>
            <w:r w:rsidR="00000000">
              <w:rPr>
                <w:b/>
                <w:sz w:val="22"/>
                <w:szCs w:val="22"/>
              </w:rPr>
            </w:r>
            <w:r w:rsidR="00000000">
              <w:rPr>
                <w:b/>
                <w:sz w:val="22"/>
                <w:szCs w:val="22"/>
              </w:rPr>
              <w:fldChar w:fldCharType="separate"/>
            </w:r>
            <w:r w:rsidR="007F4E2E">
              <w:rPr>
                <w:b/>
                <w:sz w:val="22"/>
                <w:szCs w:val="22"/>
              </w:rPr>
              <w:fldChar w:fldCharType="end"/>
            </w:r>
            <w:bookmarkEnd w:id="52"/>
            <w:r w:rsidRPr="0070522F">
              <w:rPr>
                <w:sz w:val="22"/>
                <w:szCs w:val="22"/>
              </w:rPr>
              <w:t xml:space="preserve"> </w:t>
            </w:r>
            <w:r w:rsidR="007F4E2E">
              <w:rPr>
                <w:sz w:val="22"/>
                <w:szCs w:val="22"/>
              </w:rPr>
              <w:t xml:space="preserve">Very </w:t>
            </w:r>
            <w:r w:rsidRPr="0070522F">
              <w:rPr>
                <w:sz w:val="22"/>
                <w:szCs w:val="22"/>
              </w:rPr>
              <w:t xml:space="preserve">Low    </w:t>
            </w:r>
            <w:r w:rsidR="007F4E2E">
              <w:rPr>
                <w:b/>
                <w:sz w:val="22"/>
                <w:szCs w:val="22"/>
              </w:rPr>
              <w:fldChar w:fldCharType="begin">
                <w:ffData>
                  <w:name w:val=""/>
                  <w:enabled/>
                  <w:calcOnExit w:val="0"/>
                  <w:checkBox>
                    <w:sizeAuto/>
                    <w:default w:val="0"/>
                  </w:checkBox>
                </w:ffData>
              </w:fldChar>
            </w:r>
            <w:r w:rsidR="007F4E2E">
              <w:rPr>
                <w:b/>
                <w:sz w:val="22"/>
                <w:szCs w:val="22"/>
              </w:rPr>
              <w:instrText xml:space="preserve"> FORMCHECKBOX </w:instrText>
            </w:r>
            <w:r w:rsidR="00000000">
              <w:rPr>
                <w:b/>
                <w:sz w:val="22"/>
                <w:szCs w:val="22"/>
              </w:rPr>
            </w:r>
            <w:r w:rsidR="00000000">
              <w:rPr>
                <w:b/>
                <w:sz w:val="22"/>
                <w:szCs w:val="22"/>
              </w:rPr>
              <w:fldChar w:fldCharType="separate"/>
            </w:r>
            <w:r w:rsidR="007F4E2E">
              <w:rPr>
                <w:b/>
                <w:sz w:val="22"/>
                <w:szCs w:val="22"/>
              </w:rPr>
              <w:fldChar w:fldCharType="end"/>
            </w:r>
            <w:r w:rsidRPr="0070522F">
              <w:rPr>
                <w:sz w:val="22"/>
                <w:szCs w:val="22"/>
              </w:rPr>
              <w:t xml:space="preserve"> Medium    </w:t>
            </w:r>
            <w:r w:rsidRPr="0070522F">
              <w:rPr>
                <w:b/>
                <w:sz w:val="22"/>
                <w:szCs w:val="22"/>
              </w:rPr>
              <w:fldChar w:fldCharType="begin">
                <w:ffData>
                  <w:name w:val="ImpSMART"/>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 High    </w:t>
            </w:r>
            <w:r w:rsidRPr="0070522F">
              <w:rPr>
                <w:b/>
                <w:sz w:val="22"/>
                <w:szCs w:val="22"/>
              </w:rPr>
              <w:fldChar w:fldCharType="begin">
                <w:ffData>
                  <w:name w:val="ImpSMART"/>
                  <w:enabled/>
                  <w:calcOnExit w:val="0"/>
                  <w:checkBox>
                    <w:sizeAuto/>
                    <w:default w:val="0"/>
                  </w:checkBox>
                </w:ffData>
              </w:fldChar>
            </w:r>
            <w:r w:rsidRPr="0070522F">
              <w:rPr>
                <w:b/>
                <w:sz w:val="22"/>
                <w:szCs w:val="22"/>
              </w:rPr>
              <w:instrText xml:space="preserve"> FORMCHECKBOX </w:instrText>
            </w:r>
            <w:r w:rsidR="00000000">
              <w:rPr>
                <w:b/>
                <w:sz w:val="22"/>
                <w:szCs w:val="22"/>
              </w:rPr>
            </w:r>
            <w:r w:rsidR="00000000">
              <w:rPr>
                <w:b/>
                <w:sz w:val="22"/>
                <w:szCs w:val="22"/>
              </w:rPr>
              <w:fldChar w:fldCharType="separate"/>
            </w:r>
            <w:r w:rsidRPr="0070522F">
              <w:rPr>
                <w:b/>
                <w:sz w:val="22"/>
                <w:szCs w:val="22"/>
              </w:rPr>
              <w:fldChar w:fldCharType="end"/>
            </w:r>
            <w:r w:rsidRPr="0070522F">
              <w:rPr>
                <w:sz w:val="22"/>
                <w:szCs w:val="22"/>
              </w:rPr>
              <w:t xml:space="preserve"> Very High</w:t>
            </w:r>
          </w:p>
          <w:p w14:paraId="647BBE81" w14:textId="77777777" w:rsidR="005B5FCE" w:rsidRPr="0070522F" w:rsidRDefault="005B5FCE" w:rsidP="00095E5E">
            <w:pPr>
              <w:spacing w:before="120"/>
              <w:rPr>
                <w:sz w:val="22"/>
                <w:szCs w:val="22"/>
              </w:rPr>
            </w:pPr>
            <w:r w:rsidRPr="0070522F">
              <w:rPr>
                <w:sz w:val="22"/>
                <w:szCs w:val="22"/>
              </w:rPr>
              <w:t>Short description</w:t>
            </w:r>
          </w:p>
          <w:tbl>
            <w:tblPr>
              <w:tblStyle w:val="TableGrid"/>
              <w:tblW w:w="0" w:type="auto"/>
              <w:tblInd w:w="47" w:type="dxa"/>
              <w:tblLook w:val="04A0" w:firstRow="1" w:lastRow="0" w:firstColumn="1" w:lastColumn="0" w:noHBand="0" w:noVBand="1"/>
            </w:tblPr>
            <w:tblGrid>
              <w:gridCol w:w="9335"/>
            </w:tblGrid>
            <w:tr w:rsidR="005B5FCE" w:rsidRPr="0070522F" w14:paraId="40CCBB89" w14:textId="77777777" w:rsidTr="00095E5E">
              <w:trPr>
                <w:trHeight w:val="1124"/>
              </w:trPr>
              <w:tc>
                <w:tcPr>
                  <w:tcW w:w="9335" w:type="dxa"/>
                </w:tcPr>
                <w:p w14:paraId="06B2E2D8" w14:textId="77777777" w:rsidR="007F4E2E" w:rsidRPr="00270939" w:rsidRDefault="007F4E2E" w:rsidP="007F4E2E">
                  <w:pPr>
                    <w:spacing w:before="120"/>
                    <w:rPr>
                      <w:sz w:val="22"/>
                      <w:szCs w:val="22"/>
                    </w:rPr>
                  </w:pPr>
                  <w:r w:rsidRPr="00270939">
                    <w:rPr>
                      <w:sz w:val="22"/>
                      <w:szCs w:val="22"/>
                    </w:rPr>
                    <w:t>Very low impact, considering the need to re-assess if “To Be” traders did not hard-code the ‘</w:t>
                  </w:r>
                  <w:proofErr w:type="spellStart"/>
                  <w:r w:rsidRPr="00270939">
                    <w:rPr>
                      <w:sz w:val="22"/>
                      <w:szCs w:val="22"/>
                    </w:rPr>
                    <w:t>TPendDate</w:t>
                  </w:r>
                  <w:proofErr w:type="spellEnd"/>
                  <w:r w:rsidRPr="00270939">
                    <w:rPr>
                      <w:sz w:val="22"/>
                      <w:szCs w:val="22"/>
                    </w:rPr>
                    <w:t>’ and will be able to switch to ‘NCTS-P5 full implementation’ by ‘</w:t>
                  </w:r>
                  <w:proofErr w:type="spellStart"/>
                  <w:r w:rsidRPr="00270939">
                    <w:rPr>
                      <w:sz w:val="22"/>
                      <w:szCs w:val="22"/>
                    </w:rPr>
                    <w:t>TPendDate</w:t>
                  </w:r>
                  <w:proofErr w:type="spellEnd"/>
                  <w:r w:rsidRPr="00270939">
                    <w:rPr>
                      <w:sz w:val="22"/>
                      <w:szCs w:val="22"/>
                    </w:rPr>
                    <w:t>’ defined in CS/RD2.</w:t>
                  </w:r>
                </w:p>
                <w:p w14:paraId="7A484003" w14:textId="17B52547" w:rsidR="00BE0B12" w:rsidRPr="00270939" w:rsidRDefault="007F4E2E" w:rsidP="007F4E2E">
                  <w:pPr>
                    <w:spacing w:before="120"/>
                    <w:rPr>
                      <w:bCs/>
                      <w:sz w:val="22"/>
                      <w:szCs w:val="22"/>
                    </w:rPr>
                  </w:pPr>
                  <w:r w:rsidRPr="00270939">
                    <w:rPr>
                      <w:sz w:val="22"/>
                      <w:szCs w:val="22"/>
                    </w:rPr>
                    <w:t>Precise assessment to be done by each National Team.</w:t>
                  </w:r>
                </w:p>
              </w:tc>
            </w:tr>
          </w:tbl>
          <w:p w14:paraId="094347C5" w14:textId="77777777" w:rsidR="005B5FCE" w:rsidRPr="0070522F" w:rsidRDefault="005B5FCE" w:rsidP="00095E5E">
            <w:pPr>
              <w:spacing w:before="120"/>
              <w:rPr>
                <w:b/>
                <w:sz w:val="22"/>
                <w:szCs w:val="22"/>
              </w:rPr>
            </w:pPr>
          </w:p>
        </w:tc>
      </w:tr>
      <w:bookmarkEnd w:id="51"/>
    </w:tbl>
    <w:p w14:paraId="671FF86D" w14:textId="77777777" w:rsidR="005B5FCE" w:rsidRPr="0070522F" w:rsidRDefault="005B5FCE" w:rsidP="005B5FCE">
      <w:pPr>
        <w:rPr>
          <w:lang w:eastAsia="x-none"/>
        </w:rPr>
      </w:pPr>
    </w:p>
    <w:p w14:paraId="080C313B" w14:textId="77777777" w:rsidR="00E14798" w:rsidRPr="0070522F" w:rsidRDefault="00E14798" w:rsidP="005B5FCE">
      <w:pPr>
        <w:rPr>
          <w:lang w:eastAsia="x-none"/>
        </w:rPr>
      </w:pPr>
    </w:p>
    <w:p w14:paraId="02C03408" w14:textId="77777777" w:rsidR="00E14798" w:rsidRPr="0070522F" w:rsidRDefault="00E14798" w:rsidP="005B5FCE">
      <w:pPr>
        <w:rPr>
          <w:lang w:eastAsia="x-none"/>
        </w:rPr>
      </w:pPr>
    </w:p>
    <w:p w14:paraId="59A76E23" w14:textId="77777777" w:rsidR="00E14798" w:rsidRPr="0070522F" w:rsidRDefault="00E14798" w:rsidP="005B5FCE">
      <w:pPr>
        <w:rPr>
          <w:lang w:eastAsia="x-none"/>
        </w:rPr>
      </w:pPr>
    </w:p>
    <w:p w14:paraId="3673E6C8" w14:textId="2219AD13" w:rsidR="00E14798" w:rsidRDefault="00E14798" w:rsidP="005B5FCE">
      <w:pPr>
        <w:rPr>
          <w:lang w:eastAsia="x-none"/>
        </w:rPr>
      </w:pPr>
    </w:p>
    <w:p w14:paraId="4E116ED2" w14:textId="77777777" w:rsidR="00270939" w:rsidRPr="0070522F" w:rsidRDefault="00270939" w:rsidP="005B5FCE">
      <w:pPr>
        <w:rPr>
          <w:lang w:eastAsia="x-none"/>
        </w:rPr>
      </w:pPr>
    </w:p>
    <w:p w14:paraId="3D0183D7" w14:textId="77777777" w:rsidR="00E14798" w:rsidRPr="0070522F" w:rsidRDefault="00E14798" w:rsidP="005B5FCE">
      <w:pPr>
        <w:rPr>
          <w:lang w:eastAsia="x-none"/>
        </w:rPr>
      </w:pPr>
    </w:p>
    <w:p w14:paraId="7C25F606" w14:textId="0089DA74" w:rsidR="005B5FCE" w:rsidRPr="0070522F" w:rsidRDefault="005B5FCE" w:rsidP="001A5428">
      <w:pPr>
        <w:rPr>
          <w:b/>
          <w:bCs/>
          <w:sz w:val="28"/>
          <w:szCs w:val="28"/>
          <w:lang w:val="en-US"/>
        </w:rPr>
      </w:pPr>
      <w:r w:rsidRPr="0070522F">
        <w:rPr>
          <w:b/>
          <w:bCs/>
          <w:sz w:val="28"/>
          <w:szCs w:val="28"/>
          <w:lang w:val="en-US"/>
        </w:rPr>
        <w:lastRenderedPageBreak/>
        <w:t>Document History</w:t>
      </w: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866"/>
      </w:tblGrid>
      <w:tr w:rsidR="005B5FCE" w:rsidRPr="0070522F" w14:paraId="25F648CB" w14:textId="77777777" w:rsidTr="00AB3D5A">
        <w:tc>
          <w:tcPr>
            <w:tcW w:w="4849" w:type="dxa"/>
            <w:gridSpan w:val="3"/>
            <w:shd w:val="clear" w:color="auto" w:fill="D9D9D9"/>
          </w:tcPr>
          <w:p w14:paraId="2E9B271A" w14:textId="77777777" w:rsidR="005B5FCE" w:rsidRPr="0070522F" w:rsidRDefault="005B5FCE" w:rsidP="00095E5E">
            <w:pPr>
              <w:rPr>
                <w:b/>
                <w:bCs/>
              </w:rPr>
            </w:pPr>
            <w:r w:rsidRPr="0070522F">
              <w:rPr>
                <w:b/>
                <w:bCs/>
              </w:rPr>
              <w:t>Document History</w:t>
            </w:r>
          </w:p>
        </w:tc>
        <w:tc>
          <w:tcPr>
            <w:tcW w:w="4866" w:type="dxa"/>
            <w:shd w:val="clear" w:color="auto" w:fill="D9D9D9"/>
          </w:tcPr>
          <w:p w14:paraId="1137D515" w14:textId="77777777" w:rsidR="005B5FCE" w:rsidRPr="0070522F" w:rsidRDefault="005B5FCE" w:rsidP="00095E5E">
            <w:pPr>
              <w:rPr>
                <w:b/>
                <w:bCs/>
              </w:rPr>
            </w:pPr>
          </w:p>
        </w:tc>
      </w:tr>
      <w:tr w:rsidR="005B5FCE" w:rsidRPr="0070522F" w14:paraId="0AE7378F" w14:textId="77777777" w:rsidTr="00AB3D5A">
        <w:trPr>
          <w:trHeight w:val="284"/>
        </w:trPr>
        <w:tc>
          <w:tcPr>
            <w:tcW w:w="1049" w:type="dxa"/>
          </w:tcPr>
          <w:p w14:paraId="74535621" w14:textId="77777777" w:rsidR="005B5FCE" w:rsidRPr="0070522F" w:rsidRDefault="005B5FCE" w:rsidP="00095E5E">
            <w:pPr>
              <w:spacing w:before="60"/>
              <w:rPr>
                <w:b/>
                <w:sz w:val="22"/>
                <w:szCs w:val="22"/>
                <w:lang w:val="de-DE"/>
              </w:rPr>
            </w:pPr>
            <w:r w:rsidRPr="0070522F">
              <w:rPr>
                <w:b/>
                <w:sz w:val="22"/>
                <w:szCs w:val="22"/>
                <w:lang w:val="de-DE"/>
              </w:rPr>
              <w:t>Version</w:t>
            </w:r>
          </w:p>
        </w:tc>
        <w:tc>
          <w:tcPr>
            <w:tcW w:w="2122" w:type="dxa"/>
          </w:tcPr>
          <w:p w14:paraId="3C1C2DA5" w14:textId="77777777" w:rsidR="005B5FCE" w:rsidRPr="0070522F" w:rsidRDefault="005B5FCE" w:rsidP="00095E5E">
            <w:pPr>
              <w:spacing w:before="60"/>
              <w:rPr>
                <w:b/>
                <w:sz w:val="22"/>
                <w:szCs w:val="22"/>
              </w:rPr>
            </w:pPr>
            <w:r w:rsidRPr="0070522F">
              <w:rPr>
                <w:b/>
                <w:sz w:val="22"/>
                <w:szCs w:val="22"/>
              </w:rPr>
              <w:t>Status</w:t>
            </w:r>
          </w:p>
        </w:tc>
        <w:tc>
          <w:tcPr>
            <w:tcW w:w="1678" w:type="dxa"/>
          </w:tcPr>
          <w:p w14:paraId="200FDDF2" w14:textId="77777777" w:rsidR="005B5FCE" w:rsidRPr="0070522F" w:rsidRDefault="005B5FCE" w:rsidP="00095E5E">
            <w:pPr>
              <w:spacing w:before="60"/>
              <w:rPr>
                <w:b/>
                <w:sz w:val="22"/>
                <w:szCs w:val="22"/>
              </w:rPr>
            </w:pPr>
            <w:r w:rsidRPr="0070522F">
              <w:rPr>
                <w:b/>
                <w:sz w:val="22"/>
                <w:szCs w:val="22"/>
              </w:rPr>
              <w:t>Date</w:t>
            </w:r>
          </w:p>
        </w:tc>
        <w:tc>
          <w:tcPr>
            <w:tcW w:w="4866" w:type="dxa"/>
          </w:tcPr>
          <w:p w14:paraId="1BC25FF0" w14:textId="77777777" w:rsidR="005B5FCE" w:rsidRPr="0070522F" w:rsidRDefault="005B5FCE" w:rsidP="00095E5E">
            <w:pPr>
              <w:spacing w:before="60"/>
              <w:jc w:val="center"/>
              <w:rPr>
                <w:b/>
                <w:i/>
                <w:sz w:val="22"/>
                <w:szCs w:val="22"/>
              </w:rPr>
            </w:pPr>
            <w:r w:rsidRPr="0070522F">
              <w:rPr>
                <w:b/>
                <w:i/>
                <w:sz w:val="22"/>
                <w:szCs w:val="22"/>
              </w:rPr>
              <w:t>Comment</w:t>
            </w:r>
          </w:p>
        </w:tc>
      </w:tr>
      <w:tr w:rsidR="005B5FCE" w:rsidRPr="0070522F" w14:paraId="4330931D" w14:textId="77777777" w:rsidTr="00AB3D5A">
        <w:trPr>
          <w:trHeight w:val="284"/>
        </w:trPr>
        <w:tc>
          <w:tcPr>
            <w:tcW w:w="1049" w:type="dxa"/>
          </w:tcPr>
          <w:p w14:paraId="634B135B" w14:textId="77777777" w:rsidR="005B5FCE" w:rsidRPr="0070522F" w:rsidRDefault="005B5FCE" w:rsidP="00095E5E">
            <w:pPr>
              <w:spacing w:before="60"/>
              <w:rPr>
                <w:sz w:val="22"/>
                <w:szCs w:val="22"/>
                <w:lang w:val="en-US"/>
              </w:rPr>
            </w:pPr>
            <w:r w:rsidRPr="0070522F">
              <w:rPr>
                <w:sz w:val="22"/>
                <w:szCs w:val="22"/>
                <w:lang w:val="de-DE"/>
              </w:rPr>
              <w:t>v0.10</w:t>
            </w:r>
          </w:p>
        </w:tc>
        <w:tc>
          <w:tcPr>
            <w:tcW w:w="2122" w:type="dxa"/>
          </w:tcPr>
          <w:p w14:paraId="523282EB" w14:textId="03118C1B" w:rsidR="005B5FCE" w:rsidRPr="0070522F" w:rsidRDefault="005B5FCE" w:rsidP="00095E5E">
            <w:pPr>
              <w:spacing w:before="60"/>
              <w:rPr>
                <w:sz w:val="22"/>
                <w:szCs w:val="22"/>
              </w:rPr>
            </w:pPr>
            <w:r w:rsidRPr="0070522F">
              <w:rPr>
                <w:sz w:val="22"/>
                <w:szCs w:val="22"/>
              </w:rPr>
              <w:t xml:space="preserve">Draft by </w:t>
            </w:r>
            <w:r w:rsidR="00F93C9A" w:rsidRPr="0070522F">
              <w:rPr>
                <w:sz w:val="22"/>
                <w:szCs w:val="22"/>
              </w:rPr>
              <w:t>SOFTDEV</w:t>
            </w:r>
          </w:p>
        </w:tc>
        <w:tc>
          <w:tcPr>
            <w:tcW w:w="1678" w:type="dxa"/>
          </w:tcPr>
          <w:p w14:paraId="76D54AAF" w14:textId="3639F7EA" w:rsidR="005B5FCE" w:rsidRPr="0070522F" w:rsidRDefault="00CE0AFB" w:rsidP="00095E5E">
            <w:pPr>
              <w:spacing w:before="60"/>
              <w:rPr>
                <w:sz w:val="22"/>
                <w:szCs w:val="22"/>
                <w:lang w:val="en-US"/>
              </w:rPr>
            </w:pPr>
            <w:r w:rsidRPr="0070522F">
              <w:rPr>
                <w:sz w:val="22"/>
                <w:szCs w:val="22"/>
                <w:lang w:val="en-US"/>
              </w:rPr>
              <w:t>13</w:t>
            </w:r>
            <w:r w:rsidR="00A42A5C" w:rsidRPr="0070522F">
              <w:rPr>
                <w:sz w:val="22"/>
                <w:szCs w:val="22"/>
                <w:lang w:val="en-US"/>
              </w:rPr>
              <w:t>/</w:t>
            </w:r>
            <w:r w:rsidR="004A2634" w:rsidRPr="0070522F">
              <w:rPr>
                <w:sz w:val="22"/>
                <w:szCs w:val="22"/>
                <w:lang w:val="en-US"/>
              </w:rPr>
              <w:t>0</w:t>
            </w:r>
            <w:r w:rsidRPr="0070522F">
              <w:rPr>
                <w:sz w:val="22"/>
                <w:szCs w:val="22"/>
                <w:lang w:val="en-US"/>
              </w:rPr>
              <w:t>4</w:t>
            </w:r>
            <w:r w:rsidR="00A42A5C" w:rsidRPr="0070522F">
              <w:rPr>
                <w:sz w:val="22"/>
                <w:szCs w:val="22"/>
                <w:lang w:val="en-US"/>
              </w:rPr>
              <w:t>/202</w:t>
            </w:r>
            <w:r w:rsidR="004A2634" w:rsidRPr="0070522F">
              <w:rPr>
                <w:sz w:val="22"/>
                <w:szCs w:val="22"/>
                <w:lang w:val="en-US"/>
              </w:rPr>
              <w:t>3</w:t>
            </w:r>
          </w:p>
        </w:tc>
        <w:tc>
          <w:tcPr>
            <w:tcW w:w="4866" w:type="dxa"/>
          </w:tcPr>
          <w:p w14:paraId="6F9F0931" w14:textId="53389BE2" w:rsidR="005B5FCE" w:rsidRPr="0070522F" w:rsidRDefault="00270939" w:rsidP="00095E5E">
            <w:pPr>
              <w:spacing w:before="60"/>
              <w:rPr>
                <w:i/>
                <w:sz w:val="22"/>
                <w:szCs w:val="22"/>
              </w:rPr>
            </w:pPr>
            <w:r>
              <w:rPr>
                <w:i/>
                <w:sz w:val="22"/>
                <w:szCs w:val="22"/>
              </w:rPr>
              <w:t>D</w:t>
            </w:r>
            <w:r w:rsidR="005B5FCE" w:rsidRPr="0070522F">
              <w:rPr>
                <w:i/>
                <w:sz w:val="22"/>
                <w:szCs w:val="22"/>
              </w:rPr>
              <w:t xml:space="preserve">raft </w:t>
            </w:r>
            <w:r w:rsidR="00EA4E28">
              <w:rPr>
                <w:i/>
                <w:sz w:val="22"/>
                <w:szCs w:val="22"/>
              </w:rPr>
              <w:t>by</w:t>
            </w:r>
            <w:r w:rsidR="00A42A5C" w:rsidRPr="0070522F">
              <w:rPr>
                <w:i/>
                <w:sz w:val="22"/>
                <w:szCs w:val="22"/>
              </w:rPr>
              <w:t xml:space="preserve"> </w:t>
            </w:r>
            <w:r w:rsidR="00F93C9A" w:rsidRPr="0070522F">
              <w:rPr>
                <w:i/>
                <w:sz w:val="22"/>
                <w:szCs w:val="22"/>
              </w:rPr>
              <w:t>SOFTDEV</w:t>
            </w:r>
            <w:r w:rsidR="005B5FCE" w:rsidRPr="0070522F">
              <w:rPr>
                <w:i/>
                <w:sz w:val="22"/>
                <w:szCs w:val="22"/>
              </w:rPr>
              <w:t>.</w:t>
            </w:r>
          </w:p>
        </w:tc>
      </w:tr>
      <w:tr w:rsidR="001D4503" w:rsidRPr="0070522F" w14:paraId="278CCDA7" w14:textId="77777777" w:rsidTr="00AB3D5A">
        <w:trPr>
          <w:trHeight w:val="284"/>
        </w:trPr>
        <w:tc>
          <w:tcPr>
            <w:tcW w:w="1049" w:type="dxa"/>
          </w:tcPr>
          <w:p w14:paraId="0780870D" w14:textId="26C77E42" w:rsidR="001D4503" w:rsidRPr="0070522F" w:rsidRDefault="001D4503" w:rsidP="00095E5E">
            <w:pPr>
              <w:spacing w:before="60"/>
              <w:rPr>
                <w:sz w:val="22"/>
                <w:szCs w:val="22"/>
                <w:lang w:val="en-US"/>
              </w:rPr>
            </w:pPr>
            <w:r w:rsidRPr="0070522F">
              <w:rPr>
                <w:sz w:val="22"/>
                <w:szCs w:val="22"/>
                <w:lang w:val="en-US"/>
              </w:rPr>
              <w:t>v1.00</w:t>
            </w:r>
          </w:p>
        </w:tc>
        <w:tc>
          <w:tcPr>
            <w:tcW w:w="2122" w:type="dxa"/>
          </w:tcPr>
          <w:p w14:paraId="68C9B2B2" w14:textId="1CD2498B" w:rsidR="001D4503" w:rsidRPr="0070522F" w:rsidRDefault="003938A3" w:rsidP="00095E5E">
            <w:pPr>
              <w:spacing w:before="60"/>
              <w:rPr>
                <w:sz w:val="22"/>
                <w:szCs w:val="22"/>
              </w:rPr>
            </w:pPr>
            <w:proofErr w:type="spellStart"/>
            <w:r w:rsidRPr="0070522F">
              <w:rPr>
                <w:sz w:val="22"/>
                <w:szCs w:val="22"/>
              </w:rPr>
              <w:t>SfA</w:t>
            </w:r>
            <w:proofErr w:type="spellEnd"/>
            <w:r w:rsidRPr="0070522F">
              <w:rPr>
                <w:sz w:val="22"/>
                <w:szCs w:val="22"/>
              </w:rPr>
              <w:t xml:space="preserve"> to DG TAXUD</w:t>
            </w:r>
          </w:p>
        </w:tc>
        <w:tc>
          <w:tcPr>
            <w:tcW w:w="1678" w:type="dxa"/>
          </w:tcPr>
          <w:p w14:paraId="1CD9409D" w14:textId="57965296" w:rsidR="001D4503" w:rsidRPr="0070522F" w:rsidRDefault="00D2649F" w:rsidP="00095E5E">
            <w:pPr>
              <w:spacing w:before="60"/>
              <w:rPr>
                <w:sz w:val="22"/>
                <w:szCs w:val="22"/>
                <w:lang w:val="en-US"/>
              </w:rPr>
            </w:pPr>
            <w:r w:rsidRPr="0070522F">
              <w:rPr>
                <w:sz w:val="22"/>
                <w:szCs w:val="22"/>
                <w:lang w:val="en-US"/>
              </w:rPr>
              <w:t>22/06/2023</w:t>
            </w:r>
          </w:p>
        </w:tc>
        <w:tc>
          <w:tcPr>
            <w:tcW w:w="4866" w:type="dxa"/>
          </w:tcPr>
          <w:p w14:paraId="55909ABB" w14:textId="1E44677B" w:rsidR="001D4503" w:rsidRPr="0070522F" w:rsidRDefault="00785FB4" w:rsidP="00095E5E">
            <w:pPr>
              <w:spacing w:before="60"/>
              <w:rPr>
                <w:i/>
                <w:sz w:val="22"/>
                <w:szCs w:val="22"/>
              </w:rPr>
            </w:pPr>
            <w:proofErr w:type="spellStart"/>
            <w:r w:rsidRPr="0070522F">
              <w:rPr>
                <w:i/>
                <w:sz w:val="22"/>
                <w:szCs w:val="22"/>
              </w:rPr>
              <w:t>SfA</w:t>
            </w:r>
            <w:proofErr w:type="spellEnd"/>
            <w:r w:rsidRPr="0070522F">
              <w:rPr>
                <w:i/>
                <w:sz w:val="22"/>
                <w:szCs w:val="22"/>
              </w:rPr>
              <w:t xml:space="preserve"> Submission. Updating all sections by implementing DG TAXUD comments.</w:t>
            </w:r>
          </w:p>
        </w:tc>
      </w:tr>
      <w:tr w:rsidR="00A81817" w:rsidRPr="00A81817" w14:paraId="4C512CA7" w14:textId="77777777" w:rsidTr="00AB3D5A">
        <w:trPr>
          <w:trHeight w:val="284"/>
        </w:trPr>
        <w:tc>
          <w:tcPr>
            <w:tcW w:w="1049" w:type="dxa"/>
          </w:tcPr>
          <w:p w14:paraId="5F956D7B" w14:textId="0D517603" w:rsidR="00A81817" w:rsidRPr="00A81817" w:rsidRDefault="00A81817" w:rsidP="00A81817">
            <w:pPr>
              <w:spacing w:before="60"/>
              <w:rPr>
                <w:sz w:val="22"/>
                <w:szCs w:val="22"/>
                <w:lang w:val="en-US"/>
              </w:rPr>
            </w:pPr>
            <w:r w:rsidRPr="00A81817">
              <w:rPr>
                <w:sz w:val="22"/>
                <w:szCs w:val="22"/>
                <w:lang w:val="en-US"/>
              </w:rPr>
              <w:t>v1.01</w:t>
            </w:r>
          </w:p>
        </w:tc>
        <w:tc>
          <w:tcPr>
            <w:tcW w:w="2122" w:type="dxa"/>
          </w:tcPr>
          <w:p w14:paraId="0295E26D" w14:textId="343565A9" w:rsidR="00A81817" w:rsidRPr="00A81817" w:rsidRDefault="00A81817" w:rsidP="00A81817">
            <w:pPr>
              <w:spacing w:before="60"/>
              <w:rPr>
                <w:sz w:val="22"/>
                <w:szCs w:val="22"/>
                <w:lang w:val="en-US"/>
              </w:rPr>
            </w:pPr>
            <w:proofErr w:type="spellStart"/>
            <w:r w:rsidRPr="00A81817">
              <w:rPr>
                <w:sz w:val="22"/>
                <w:szCs w:val="22"/>
                <w:lang w:val="en-US"/>
              </w:rPr>
              <w:t>SfA</w:t>
            </w:r>
            <w:proofErr w:type="spellEnd"/>
            <w:r w:rsidRPr="00A81817">
              <w:rPr>
                <w:sz w:val="22"/>
                <w:szCs w:val="22"/>
                <w:lang w:val="en-US"/>
              </w:rPr>
              <w:t xml:space="preserve"> to DG TAXUD upgraded by TAXUD</w:t>
            </w:r>
          </w:p>
        </w:tc>
        <w:tc>
          <w:tcPr>
            <w:tcW w:w="1678" w:type="dxa"/>
          </w:tcPr>
          <w:p w14:paraId="4B1C21CD" w14:textId="662560B8" w:rsidR="00A81817" w:rsidRPr="0070522F" w:rsidRDefault="00A81817" w:rsidP="00A81817">
            <w:pPr>
              <w:spacing w:before="60"/>
              <w:rPr>
                <w:sz w:val="22"/>
                <w:szCs w:val="22"/>
                <w:lang w:val="en-US"/>
              </w:rPr>
            </w:pPr>
            <w:r w:rsidRPr="00A81817">
              <w:rPr>
                <w:sz w:val="22"/>
                <w:szCs w:val="22"/>
                <w:lang w:val="en-US"/>
              </w:rPr>
              <w:t>12/07/2023</w:t>
            </w:r>
          </w:p>
        </w:tc>
        <w:tc>
          <w:tcPr>
            <w:tcW w:w="4866" w:type="dxa"/>
          </w:tcPr>
          <w:p w14:paraId="114983C7" w14:textId="66051100" w:rsidR="00A81817" w:rsidRPr="00A81817" w:rsidRDefault="00A81817" w:rsidP="00A81817">
            <w:pPr>
              <w:spacing w:before="60"/>
              <w:rPr>
                <w:sz w:val="22"/>
                <w:szCs w:val="22"/>
                <w:lang w:val="en-US"/>
              </w:rPr>
            </w:pPr>
            <w:r w:rsidRPr="00A81817">
              <w:rPr>
                <w:sz w:val="22"/>
                <w:szCs w:val="22"/>
                <w:lang w:val="en-US"/>
              </w:rPr>
              <w:t xml:space="preserve">Document updated to </w:t>
            </w:r>
            <w:proofErr w:type="gramStart"/>
            <w:r w:rsidRPr="00A81817">
              <w:rPr>
                <w:sz w:val="22"/>
                <w:szCs w:val="22"/>
                <w:lang w:val="en-US"/>
              </w:rPr>
              <w:t>take into account</w:t>
            </w:r>
            <w:proofErr w:type="gramEnd"/>
            <w:r w:rsidRPr="00A81817">
              <w:rPr>
                <w:sz w:val="22"/>
                <w:szCs w:val="22"/>
                <w:lang w:val="en-US"/>
              </w:rPr>
              <w:t xml:space="preserve"> the working version of UCC Work </w:t>
            </w:r>
            <w:proofErr w:type="spellStart"/>
            <w:r w:rsidRPr="00A81817">
              <w:rPr>
                <w:sz w:val="22"/>
                <w:szCs w:val="22"/>
                <w:lang w:val="en-US"/>
              </w:rPr>
              <w:t>Programme</w:t>
            </w:r>
            <w:proofErr w:type="spellEnd"/>
            <w:r w:rsidRPr="00A81817">
              <w:rPr>
                <w:sz w:val="22"/>
                <w:szCs w:val="22"/>
                <w:lang w:val="en-US"/>
              </w:rPr>
              <w:t xml:space="preserve"> update (internal draft).</w:t>
            </w:r>
          </w:p>
        </w:tc>
      </w:tr>
      <w:tr w:rsidR="00A81817" w:rsidRPr="00A81817" w14:paraId="28A8DBC8" w14:textId="77777777" w:rsidTr="00AB3D5A">
        <w:trPr>
          <w:trHeight w:val="284"/>
        </w:trPr>
        <w:tc>
          <w:tcPr>
            <w:tcW w:w="1049" w:type="dxa"/>
          </w:tcPr>
          <w:p w14:paraId="06D2D85C" w14:textId="332E039B" w:rsidR="00A81817" w:rsidRPr="00A81817" w:rsidRDefault="007E0228" w:rsidP="00A81817">
            <w:pPr>
              <w:spacing w:before="60"/>
              <w:rPr>
                <w:sz w:val="22"/>
                <w:szCs w:val="22"/>
                <w:lang w:val="en-US"/>
              </w:rPr>
            </w:pPr>
            <w:r>
              <w:rPr>
                <w:sz w:val="22"/>
                <w:szCs w:val="22"/>
                <w:lang w:val="en-US"/>
              </w:rPr>
              <w:t>v1.02</w:t>
            </w:r>
          </w:p>
        </w:tc>
        <w:tc>
          <w:tcPr>
            <w:tcW w:w="2122" w:type="dxa"/>
          </w:tcPr>
          <w:p w14:paraId="61C2F1D3" w14:textId="17668382" w:rsidR="00A81817" w:rsidRPr="00A81817" w:rsidRDefault="00A81817" w:rsidP="00A81817">
            <w:pPr>
              <w:spacing w:before="60"/>
              <w:rPr>
                <w:sz w:val="22"/>
                <w:szCs w:val="22"/>
                <w:lang w:val="en-US"/>
              </w:rPr>
            </w:pPr>
            <w:proofErr w:type="spellStart"/>
            <w:r>
              <w:rPr>
                <w:sz w:val="22"/>
                <w:szCs w:val="22"/>
                <w:lang w:val="en-US"/>
              </w:rPr>
              <w:t>SfR</w:t>
            </w:r>
            <w:proofErr w:type="spellEnd"/>
            <w:r>
              <w:rPr>
                <w:sz w:val="22"/>
                <w:szCs w:val="22"/>
                <w:lang w:val="en-US"/>
              </w:rPr>
              <w:t xml:space="preserve"> to NPM</w:t>
            </w:r>
          </w:p>
        </w:tc>
        <w:tc>
          <w:tcPr>
            <w:tcW w:w="1678" w:type="dxa"/>
          </w:tcPr>
          <w:p w14:paraId="0EC41288" w14:textId="13C2B5F6" w:rsidR="00A81817" w:rsidRPr="00A81817" w:rsidRDefault="00A81817" w:rsidP="00A81817">
            <w:pPr>
              <w:spacing w:before="60"/>
              <w:rPr>
                <w:sz w:val="22"/>
                <w:szCs w:val="22"/>
                <w:lang w:val="en-US"/>
              </w:rPr>
            </w:pPr>
            <w:r>
              <w:rPr>
                <w:sz w:val="22"/>
                <w:szCs w:val="22"/>
                <w:lang w:val="en-US"/>
              </w:rPr>
              <w:t>26/07/2023</w:t>
            </w:r>
          </w:p>
        </w:tc>
        <w:tc>
          <w:tcPr>
            <w:tcW w:w="4866" w:type="dxa"/>
          </w:tcPr>
          <w:p w14:paraId="3506F367" w14:textId="0163F22F" w:rsidR="00A81817" w:rsidRPr="00A81817" w:rsidRDefault="00A81817" w:rsidP="00A81817">
            <w:pPr>
              <w:spacing w:before="60"/>
              <w:rPr>
                <w:sz w:val="22"/>
                <w:szCs w:val="22"/>
                <w:lang w:val="en-US"/>
              </w:rPr>
            </w:pPr>
            <w:r w:rsidRPr="00A81817">
              <w:rPr>
                <w:sz w:val="22"/>
                <w:szCs w:val="22"/>
                <w:lang w:val="en-US"/>
              </w:rPr>
              <w:t xml:space="preserve">Document updated to </w:t>
            </w:r>
            <w:proofErr w:type="gramStart"/>
            <w:r w:rsidRPr="00A81817">
              <w:rPr>
                <w:sz w:val="22"/>
                <w:szCs w:val="22"/>
                <w:lang w:val="en-US"/>
              </w:rPr>
              <w:t>take into account</w:t>
            </w:r>
            <w:proofErr w:type="gramEnd"/>
            <w:r w:rsidRPr="00A81817">
              <w:rPr>
                <w:sz w:val="22"/>
                <w:szCs w:val="22"/>
                <w:lang w:val="en-US"/>
              </w:rPr>
              <w:t xml:space="preserve"> the UCC Work </w:t>
            </w:r>
            <w:proofErr w:type="spellStart"/>
            <w:r w:rsidRPr="00A81817">
              <w:rPr>
                <w:sz w:val="22"/>
                <w:szCs w:val="22"/>
                <w:lang w:val="en-US"/>
              </w:rPr>
              <w:t>Programme</w:t>
            </w:r>
            <w:proofErr w:type="spellEnd"/>
            <w:r w:rsidRPr="00A81817">
              <w:rPr>
                <w:sz w:val="22"/>
                <w:szCs w:val="22"/>
                <w:lang w:val="en-US"/>
              </w:rPr>
              <w:t xml:space="preserve"> update (version 2 published to ECCG &amp; TCG for Review on 24/07/2023).</w:t>
            </w:r>
          </w:p>
          <w:p w14:paraId="66B48A30" w14:textId="77777777" w:rsidR="00A81817" w:rsidRPr="00A81817" w:rsidRDefault="00A81817" w:rsidP="00A81817">
            <w:pPr>
              <w:spacing w:before="60"/>
              <w:rPr>
                <w:sz w:val="22"/>
                <w:szCs w:val="22"/>
                <w:lang w:val="en-US"/>
              </w:rPr>
            </w:pPr>
          </w:p>
          <w:p w14:paraId="1307ADF2" w14:textId="37263020" w:rsidR="00A81817" w:rsidRPr="00A81817" w:rsidRDefault="00A81817" w:rsidP="00A81817">
            <w:pPr>
              <w:spacing w:before="60"/>
              <w:rPr>
                <w:b/>
                <w:bCs/>
                <w:sz w:val="22"/>
                <w:szCs w:val="22"/>
                <w:lang w:val="en-US"/>
              </w:rPr>
            </w:pPr>
            <w:r w:rsidRPr="00270939">
              <w:rPr>
                <w:b/>
                <w:bCs/>
                <w:sz w:val="22"/>
                <w:szCs w:val="22"/>
                <w:lang w:val="en-US"/>
              </w:rPr>
              <w:t>DEADLINE for COMMENTS: 15.08.2023</w:t>
            </w:r>
          </w:p>
        </w:tc>
      </w:tr>
      <w:tr w:rsidR="00C406CD" w:rsidRPr="00A81817" w14:paraId="55155227" w14:textId="77777777" w:rsidTr="00AB3D5A">
        <w:trPr>
          <w:trHeight w:val="284"/>
        </w:trPr>
        <w:tc>
          <w:tcPr>
            <w:tcW w:w="1049" w:type="dxa"/>
          </w:tcPr>
          <w:p w14:paraId="0623CCD5" w14:textId="7F2BFA9E" w:rsidR="00C406CD" w:rsidRPr="006438FE" w:rsidRDefault="00C406CD" w:rsidP="00C406CD">
            <w:pPr>
              <w:spacing w:before="60"/>
              <w:rPr>
                <w:sz w:val="22"/>
                <w:szCs w:val="22"/>
                <w:lang w:val="en-US"/>
              </w:rPr>
            </w:pPr>
            <w:r w:rsidRPr="00970DAB">
              <w:rPr>
                <w:sz w:val="22"/>
                <w:szCs w:val="22"/>
              </w:rPr>
              <w:t>v2.00</w:t>
            </w:r>
          </w:p>
        </w:tc>
        <w:tc>
          <w:tcPr>
            <w:tcW w:w="2122" w:type="dxa"/>
          </w:tcPr>
          <w:p w14:paraId="2675B217" w14:textId="553A8DFC" w:rsidR="00C406CD" w:rsidRPr="006438FE" w:rsidRDefault="00C406CD" w:rsidP="00C406CD">
            <w:pPr>
              <w:spacing w:before="60"/>
              <w:rPr>
                <w:sz w:val="22"/>
                <w:szCs w:val="22"/>
                <w:lang w:val="en-US"/>
              </w:rPr>
            </w:pPr>
            <w:r w:rsidRPr="00970DAB">
              <w:rPr>
                <w:sz w:val="22"/>
                <w:szCs w:val="22"/>
              </w:rPr>
              <w:t>Internal working document</w:t>
            </w:r>
          </w:p>
        </w:tc>
        <w:tc>
          <w:tcPr>
            <w:tcW w:w="1678" w:type="dxa"/>
          </w:tcPr>
          <w:p w14:paraId="0C3DE45D" w14:textId="5BAFB9AA" w:rsidR="00C406CD" w:rsidRPr="006438FE" w:rsidRDefault="00C406CD" w:rsidP="00C406CD">
            <w:pPr>
              <w:spacing w:before="60"/>
              <w:rPr>
                <w:sz w:val="22"/>
                <w:szCs w:val="22"/>
                <w:lang w:val="en-US"/>
              </w:rPr>
            </w:pPr>
            <w:r w:rsidRPr="00970DAB">
              <w:rPr>
                <w:noProof/>
                <w:sz w:val="22"/>
                <w:szCs w:val="22"/>
              </w:rPr>
              <w:t>24/08/2023</w:t>
            </w:r>
          </w:p>
        </w:tc>
        <w:tc>
          <w:tcPr>
            <w:tcW w:w="4866" w:type="dxa"/>
          </w:tcPr>
          <w:p w14:paraId="3D6E8C9E" w14:textId="7F729A6D" w:rsidR="00C406CD" w:rsidRPr="006438FE" w:rsidRDefault="00C406CD" w:rsidP="00C406CD">
            <w:pPr>
              <w:spacing w:before="60"/>
              <w:rPr>
                <w:sz w:val="22"/>
                <w:szCs w:val="22"/>
                <w:lang w:val="en-US"/>
              </w:rPr>
            </w:pPr>
            <w:r w:rsidRPr="00970DAB">
              <w:rPr>
                <w:sz w:val="22"/>
                <w:szCs w:val="22"/>
              </w:rPr>
              <w:t>Draft document implementing the proposed APO</w:t>
            </w:r>
          </w:p>
        </w:tc>
      </w:tr>
      <w:tr w:rsidR="00C406CD" w:rsidRPr="00A81817" w14:paraId="613DD227" w14:textId="77777777" w:rsidTr="00AB3D5A">
        <w:trPr>
          <w:trHeight w:val="284"/>
        </w:trPr>
        <w:tc>
          <w:tcPr>
            <w:tcW w:w="1049" w:type="dxa"/>
          </w:tcPr>
          <w:p w14:paraId="1C73A235" w14:textId="6A9B4879" w:rsidR="00C406CD" w:rsidRPr="006438FE" w:rsidRDefault="00C406CD" w:rsidP="00C406CD">
            <w:pPr>
              <w:spacing w:before="60"/>
              <w:rPr>
                <w:sz w:val="22"/>
                <w:szCs w:val="22"/>
                <w:lang w:val="en-US"/>
              </w:rPr>
            </w:pPr>
            <w:r w:rsidRPr="00970DAB">
              <w:rPr>
                <w:sz w:val="22"/>
                <w:szCs w:val="22"/>
              </w:rPr>
              <w:t>v2.01</w:t>
            </w:r>
          </w:p>
        </w:tc>
        <w:tc>
          <w:tcPr>
            <w:tcW w:w="2122" w:type="dxa"/>
          </w:tcPr>
          <w:p w14:paraId="1B228C5F" w14:textId="623833FB" w:rsidR="00C406CD" w:rsidRPr="006438FE" w:rsidRDefault="00C406CD" w:rsidP="00C406CD">
            <w:pPr>
              <w:spacing w:before="60"/>
              <w:rPr>
                <w:sz w:val="22"/>
                <w:szCs w:val="22"/>
                <w:lang w:val="en-US"/>
              </w:rPr>
            </w:pPr>
            <w:r w:rsidRPr="00970DAB">
              <w:rPr>
                <w:sz w:val="22"/>
                <w:szCs w:val="22"/>
              </w:rPr>
              <w:t>Internal working document</w:t>
            </w:r>
          </w:p>
        </w:tc>
        <w:tc>
          <w:tcPr>
            <w:tcW w:w="1678" w:type="dxa"/>
          </w:tcPr>
          <w:p w14:paraId="176FC612" w14:textId="212EFED9" w:rsidR="00C406CD" w:rsidRPr="006438FE" w:rsidRDefault="00C406CD" w:rsidP="00C406CD">
            <w:pPr>
              <w:spacing w:before="60"/>
              <w:rPr>
                <w:sz w:val="22"/>
                <w:szCs w:val="22"/>
                <w:lang w:val="en-US"/>
              </w:rPr>
            </w:pPr>
            <w:r w:rsidRPr="00970DAB">
              <w:rPr>
                <w:noProof/>
                <w:sz w:val="22"/>
                <w:szCs w:val="22"/>
              </w:rPr>
              <w:t>28/08/2023</w:t>
            </w:r>
          </w:p>
        </w:tc>
        <w:tc>
          <w:tcPr>
            <w:tcW w:w="4866" w:type="dxa"/>
          </w:tcPr>
          <w:p w14:paraId="360E64CD" w14:textId="22F39C6E" w:rsidR="00C406CD" w:rsidRPr="006438FE" w:rsidRDefault="00C406CD" w:rsidP="00C406CD">
            <w:pPr>
              <w:spacing w:before="60"/>
              <w:rPr>
                <w:sz w:val="22"/>
                <w:szCs w:val="22"/>
                <w:lang w:val="en-US"/>
              </w:rPr>
            </w:pPr>
            <w:r w:rsidRPr="00970DAB">
              <w:rPr>
                <w:sz w:val="22"/>
                <w:szCs w:val="22"/>
              </w:rPr>
              <w:t>Draft document implementing the B3 comments</w:t>
            </w:r>
          </w:p>
        </w:tc>
      </w:tr>
      <w:tr w:rsidR="00C406CD" w:rsidRPr="00A81817" w14:paraId="0A600E60" w14:textId="77777777" w:rsidTr="00AB3D5A">
        <w:trPr>
          <w:trHeight w:val="284"/>
        </w:trPr>
        <w:tc>
          <w:tcPr>
            <w:tcW w:w="1049" w:type="dxa"/>
          </w:tcPr>
          <w:p w14:paraId="5AEA7D95" w14:textId="76C4FA61" w:rsidR="00C406CD" w:rsidRPr="006438FE" w:rsidRDefault="00C406CD" w:rsidP="00C406CD">
            <w:pPr>
              <w:spacing w:before="60"/>
              <w:rPr>
                <w:sz w:val="22"/>
                <w:szCs w:val="22"/>
                <w:lang w:val="en-US"/>
              </w:rPr>
            </w:pPr>
            <w:r w:rsidRPr="00970DAB">
              <w:rPr>
                <w:sz w:val="22"/>
                <w:szCs w:val="22"/>
              </w:rPr>
              <w:t>v2.02</w:t>
            </w:r>
          </w:p>
        </w:tc>
        <w:tc>
          <w:tcPr>
            <w:tcW w:w="2122" w:type="dxa"/>
          </w:tcPr>
          <w:p w14:paraId="70E0910C" w14:textId="7DC653F2" w:rsidR="00C406CD" w:rsidRPr="006438FE" w:rsidRDefault="00C406CD" w:rsidP="00C406CD">
            <w:pPr>
              <w:spacing w:before="60"/>
              <w:rPr>
                <w:sz w:val="22"/>
                <w:szCs w:val="22"/>
                <w:lang w:val="en-US"/>
              </w:rPr>
            </w:pPr>
            <w:proofErr w:type="spellStart"/>
            <w:r w:rsidRPr="00970DAB">
              <w:rPr>
                <w:sz w:val="22"/>
                <w:szCs w:val="22"/>
              </w:rPr>
              <w:t>SfA</w:t>
            </w:r>
            <w:proofErr w:type="spellEnd"/>
            <w:r w:rsidRPr="00970DAB">
              <w:rPr>
                <w:sz w:val="22"/>
                <w:szCs w:val="22"/>
              </w:rPr>
              <w:t xml:space="preserve"> to NPM</w:t>
            </w:r>
          </w:p>
        </w:tc>
        <w:tc>
          <w:tcPr>
            <w:tcW w:w="1678" w:type="dxa"/>
          </w:tcPr>
          <w:p w14:paraId="722963FB" w14:textId="40713C5E" w:rsidR="00C406CD" w:rsidRPr="006438FE" w:rsidRDefault="00C406CD" w:rsidP="00C406CD">
            <w:pPr>
              <w:spacing w:before="60"/>
              <w:rPr>
                <w:sz w:val="22"/>
                <w:szCs w:val="22"/>
                <w:lang w:val="en-US"/>
              </w:rPr>
            </w:pPr>
            <w:r w:rsidRPr="00970DAB">
              <w:rPr>
                <w:noProof/>
                <w:sz w:val="22"/>
                <w:szCs w:val="22"/>
              </w:rPr>
              <w:t>31/08/2023</w:t>
            </w:r>
          </w:p>
        </w:tc>
        <w:tc>
          <w:tcPr>
            <w:tcW w:w="4866" w:type="dxa"/>
          </w:tcPr>
          <w:p w14:paraId="62E54879" w14:textId="77777777" w:rsidR="00C406CD" w:rsidRPr="00970DAB" w:rsidRDefault="00C406CD" w:rsidP="00C406CD">
            <w:pPr>
              <w:spacing w:before="60"/>
              <w:rPr>
                <w:sz w:val="22"/>
                <w:szCs w:val="22"/>
              </w:rPr>
            </w:pPr>
            <w:r w:rsidRPr="00970DAB">
              <w:rPr>
                <w:sz w:val="22"/>
                <w:szCs w:val="22"/>
              </w:rPr>
              <w:t xml:space="preserve">Document updated to </w:t>
            </w:r>
            <w:proofErr w:type="gramStart"/>
            <w:r w:rsidRPr="00970DAB">
              <w:rPr>
                <w:sz w:val="22"/>
                <w:szCs w:val="22"/>
              </w:rPr>
              <w:t>take into account</w:t>
            </w:r>
            <w:proofErr w:type="gramEnd"/>
            <w:r w:rsidRPr="00970DAB">
              <w:rPr>
                <w:sz w:val="22"/>
                <w:szCs w:val="22"/>
              </w:rPr>
              <w:t xml:space="preserve"> the comments received from NPMs.</w:t>
            </w:r>
          </w:p>
          <w:p w14:paraId="38ED804E" w14:textId="111A424C" w:rsidR="00C406CD" w:rsidRPr="006438FE" w:rsidRDefault="00C406CD" w:rsidP="00C406CD">
            <w:pPr>
              <w:spacing w:before="60"/>
              <w:rPr>
                <w:sz w:val="22"/>
                <w:szCs w:val="22"/>
                <w:lang w:val="en-US"/>
              </w:rPr>
            </w:pPr>
            <w:r w:rsidRPr="00970DAB">
              <w:rPr>
                <w:b/>
                <w:bCs/>
                <w:sz w:val="22"/>
                <w:szCs w:val="22"/>
              </w:rPr>
              <w:t>Published on CIRCABC on 31.08.2023</w:t>
            </w:r>
          </w:p>
        </w:tc>
      </w:tr>
      <w:tr w:rsidR="00270939" w:rsidRPr="00962A6C" w14:paraId="122B55A4" w14:textId="77777777" w:rsidTr="00270939">
        <w:trPr>
          <w:trHeight w:val="284"/>
        </w:trPr>
        <w:tc>
          <w:tcPr>
            <w:tcW w:w="1049" w:type="dxa"/>
            <w:tcBorders>
              <w:top w:val="single" w:sz="4" w:space="0" w:color="000000"/>
              <w:left w:val="single" w:sz="4" w:space="0" w:color="000000"/>
              <w:bottom w:val="single" w:sz="4" w:space="0" w:color="000000"/>
              <w:right w:val="single" w:sz="4" w:space="0" w:color="000000"/>
            </w:tcBorders>
          </w:tcPr>
          <w:p w14:paraId="2A192F2B" w14:textId="77777777" w:rsidR="00270939" w:rsidRPr="00270939" w:rsidRDefault="00270939" w:rsidP="00270939">
            <w:pPr>
              <w:spacing w:before="60"/>
              <w:rPr>
                <w:sz w:val="22"/>
                <w:szCs w:val="22"/>
              </w:rPr>
            </w:pPr>
            <w:r w:rsidRPr="00270939">
              <w:rPr>
                <w:sz w:val="22"/>
                <w:szCs w:val="22"/>
              </w:rPr>
              <w:t>v3.00</w:t>
            </w:r>
          </w:p>
        </w:tc>
        <w:tc>
          <w:tcPr>
            <w:tcW w:w="2122" w:type="dxa"/>
            <w:tcBorders>
              <w:top w:val="single" w:sz="4" w:space="0" w:color="000000"/>
              <w:left w:val="single" w:sz="4" w:space="0" w:color="000000"/>
              <w:bottom w:val="single" w:sz="4" w:space="0" w:color="000000"/>
              <w:right w:val="single" w:sz="4" w:space="0" w:color="000000"/>
            </w:tcBorders>
          </w:tcPr>
          <w:p w14:paraId="2333418A" w14:textId="77777777" w:rsidR="00270939" w:rsidRPr="00270939" w:rsidRDefault="00270939" w:rsidP="00860A25">
            <w:pPr>
              <w:spacing w:before="60"/>
              <w:rPr>
                <w:sz w:val="22"/>
                <w:szCs w:val="22"/>
              </w:rPr>
            </w:pPr>
            <w:r w:rsidRPr="00270939">
              <w:rPr>
                <w:sz w:val="22"/>
                <w:szCs w:val="22"/>
              </w:rPr>
              <w:t>SfA2 to NPM</w:t>
            </w:r>
          </w:p>
        </w:tc>
        <w:tc>
          <w:tcPr>
            <w:tcW w:w="1678" w:type="dxa"/>
            <w:tcBorders>
              <w:top w:val="single" w:sz="4" w:space="0" w:color="000000"/>
              <w:left w:val="single" w:sz="4" w:space="0" w:color="000000"/>
              <w:bottom w:val="single" w:sz="4" w:space="0" w:color="000000"/>
              <w:right w:val="single" w:sz="4" w:space="0" w:color="000000"/>
            </w:tcBorders>
          </w:tcPr>
          <w:p w14:paraId="00661877" w14:textId="77777777" w:rsidR="00270939" w:rsidRPr="00270939" w:rsidRDefault="00270939" w:rsidP="00270939">
            <w:pPr>
              <w:spacing w:before="60"/>
              <w:rPr>
                <w:noProof/>
                <w:sz w:val="22"/>
                <w:szCs w:val="22"/>
              </w:rPr>
            </w:pPr>
            <w:r w:rsidRPr="00270939">
              <w:rPr>
                <w:noProof/>
                <w:sz w:val="22"/>
                <w:szCs w:val="22"/>
              </w:rPr>
              <w:t>19/09/2023</w:t>
            </w:r>
          </w:p>
        </w:tc>
        <w:tc>
          <w:tcPr>
            <w:tcW w:w="4866" w:type="dxa"/>
            <w:tcBorders>
              <w:top w:val="single" w:sz="4" w:space="0" w:color="000000"/>
              <w:left w:val="single" w:sz="4" w:space="0" w:color="000000"/>
              <w:bottom w:val="single" w:sz="4" w:space="0" w:color="000000"/>
              <w:right w:val="single" w:sz="4" w:space="0" w:color="000000"/>
            </w:tcBorders>
          </w:tcPr>
          <w:p w14:paraId="67C52BB9" w14:textId="77777777" w:rsidR="00270939" w:rsidRPr="00270939" w:rsidRDefault="00270939" w:rsidP="00860A25">
            <w:pPr>
              <w:spacing w:before="60"/>
              <w:rPr>
                <w:sz w:val="22"/>
                <w:szCs w:val="22"/>
              </w:rPr>
            </w:pPr>
            <w:r w:rsidRPr="00270939">
              <w:rPr>
                <w:sz w:val="22"/>
                <w:szCs w:val="22"/>
              </w:rPr>
              <w:t xml:space="preserve">Document updated to </w:t>
            </w:r>
            <w:proofErr w:type="gramStart"/>
            <w:r w:rsidRPr="00270939">
              <w:rPr>
                <w:sz w:val="22"/>
                <w:szCs w:val="22"/>
              </w:rPr>
              <w:t>take into account</w:t>
            </w:r>
            <w:proofErr w:type="gramEnd"/>
            <w:r w:rsidRPr="00270939">
              <w:rPr>
                <w:sz w:val="22"/>
                <w:szCs w:val="22"/>
              </w:rPr>
              <w:t xml:space="preserve"> the comments received from NPMs.</w:t>
            </w:r>
          </w:p>
        </w:tc>
      </w:tr>
      <w:tr w:rsidR="00270939" w:rsidRPr="00962A6C" w14:paraId="46A1C585" w14:textId="77777777" w:rsidTr="00270939">
        <w:trPr>
          <w:trHeight w:val="284"/>
        </w:trPr>
        <w:tc>
          <w:tcPr>
            <w:tcW w:w="1049" w:type="dxa"/>
            <w:tcBorders>
              <w:top w:val="single" w:sz="4" w:space="0" w:color="000000"/>
              <w:left w:val="single" w:sz="4" w:space="0" w:color="000000"/>
              <w:bottom w:val="single" w:sz="4" w:space="0" w:color="000000"/>
              <w:right w:val="single" w:sz="4" w:space="0" w:color="000000"/>
            </w:tcBorders>
          </w:tcPr>
          <w:p w14:paraId="238138FD" w14:textId="77777777" w:rsidR="00270939" w:rsidRPr="00270939" w:rsidRDefault="00270939" w:rsidP="00270939">
            <w:pPr>
              <w:spacing w:before="60"/>
              <w:rPr>
                <w:sz w:val="22"/>
                <w:szCs w:val="22"/>
              </w:rPr>
            </w:pPr>
            <w:r w:rsidRPr="00270939">
              <w:rPr>
                <w:sz w:val="22"/>
                <w:szCs w:val="22"/>
              </w:rPr>
              <w:t>v3.01</w:t>
            </w:r>
          </w:p>
        </w:tc>
        <w:tc>
          <w:tcPr>
            <w:tcW w:w="2122" w:type="dxa"/>
            <w:tcBorders>
              <w:top w:val="single" w:sz="4" w:space="0" w:color="000000"/>
              <w:left w:val="single" w:sz="4" w:space="0" w:color="000000"/>
              <w:bottom w:val="single" w:sz="4" w:space="0" w:color="000000"/>
              <w:right w:val="single" w:sz="4" w:space="0" w:color="000000"/>
            </w:tcBorders>
          </w:tcPr>
          <w:p w14:paraId="2F741588" w14:textId="77777777" w:rsidR="00270939" w:rsidRPr="00270939" w:rsidRDefault="00270939" w:rsidP="00860A25">
            <w:pPr>
              <w:spacing w:before="60"/>
              <w:rPr>
                <w:sz w:val="22"/>
                <w:szCs w:val="22"/>
              </w:rPr>
            </w:pPr>
            <w:r w:rsidRPr="00270939">
              <w:rPr>
                <w:sz w:val="22"/>
                <w:szCs w:val="22"/>
              </w:rPr>
              <w:t>SfA2 to NPM</w:t>
            </w:r>
          </w:p>
        </w:tc>
        <w:tc>
          <w:tcPr>
            <w:tcW w:w="1678" w:type="dxa"/>
            <w:tcBorders>
              <w:top w:val="single" w:sz="4" w:space="0" w:color="000000"/>
              <w:left w:val="single" w:sz="4" w:space="0" w:color="000000"/>
              <w:bottom w:val="single" w:sz="4" w:space="0" w:color="000000"/>
              <w:right w:val="single" w:sz="4" w:space="0" w:color="000000"/>
            </w:tcBorders>
          </w:tcPr>
          <w:p w14:paraId="136AD129" w14:textId="77777777" w:rsidR="00270939" w:rsidRPr="00270939" w:rsidRDefault="00270939" w:rsidP="00270939">
            <w:pPr>
              <w:spacing w:before="60"/>
              <w:rPr>
                <w:noProof/>
                <w:sz w:val="22"/>
                <w:szCs w:val="22"/>
              </w:rPr>
            </w:pPr>
            <w:r w:rsidRPr="00270939">
              <w:rPr>
                <w:noProof/>
                <w:sz w:val="22"/>
                <w:szCs w:val="22"/>
              </w:rPr>
              <w:t>20/09/2023</w:t>
            </w:r>
          </w:p>
        </w:tc>
        <w:tc>
          <w:tcPr>
            <w:tcW w:w="4866" w:type="dxa"/>
            <w:tcBorders>
              <w:top w:val="single" w:sz="4" w:space="0" w:color="000000"/>
              <w:left w:val="single" w:sz="4" w:space="0" w:color="000000"/>
              <w:bottom w:val="single" w:sz="4" w:space="0" w:color="000000"/>
              <w:right w:val="single" w:sz="4" w:space="0" w:color="000000"/>
            </w:tcBorders>
          </w:tcPr>
          <w:p w14:paraId="03E6C1B4" w14:textId="77777777" w:rsidR="00270939" w:rsidRPr="00270939" w:rsidRDefault="00270939" w:rsidP="00860A25">
            <w:pPr>
              <w:spacing w:before="60"/>
              <w:rPr>
                <w:sz w:val="22"/>
                <w:szCs w:val="22"/>
              </w:rPr>
            </w:pPr>
            <w:r w:rsidRPr="00270939">
              <w:rPr>
                <w:sz w:val="22"/>
                <w:szCs w:val="22"/>
              </w:rPr>
              <w:t>Implementing final corrections / feedback from B1 &amp; B3 teams - Published on CIRCABC on 19.09.2023</w:t>
            </w:r>
          </w:p>
        </w:tc>
      </w:tr>
      <w:tr w:rsidR="004C3C60" w:rsidRPr="00962A6C" w14:paraId="0F56A1CD" w14:textId="77777777" w:rsidTr="00270939">
        <w:trPr>
          <w:trHeight w:val="284"/>
        </w:trPr>
        <w:tc>
          <w:tcPr>
            <w:tcW w:w="1049" w:type="dxa"/>
            <w:tcBorders>
              <w:top w:val="single" w:sz="4" w:space="0" w:color="000000"/>
              <w:left w:val="single" w:sz="4" w:space="0" w:color="000000"/>
              <w:bottom w:val="single" w:sz="4" w:space="0" w:color="000000"/>
              <w:right w:val="single" w:sz="4" w:space="0" w:color="000000"/>
            </w:tcBorders>
          </w:tcPr>
          <w:p w14:paraId="7D6A40EE" w14:textId="7DC5743C" w:rsidR="004C3C60" w:rsidRPr="00270939" w:rsidRDefault="004C3C60" w:rsidP="004C3C60">
            <w:pPr>
              <w:spacing w:before="60"/>
              <w:rPr>
                <w:sz w:val="22"/>
                <w:szCs w:val="22"/>
              </w:rPr>
            </w:pPr>
            <w:r w:rsidRPr="00155AE2">
              <w:rPr>
                <w:rFonts w:asciiTheme="minorHAnsi" w:hAnsiTheme="minorHAnsi" w:cs="Arial"/>
                <w:sz w:val="22"/>
                <w:szCs w:val="22"/>
                <w:lang w:val="en-IE"/>
              </w:rPr>
              <w:t>v3.01</w:t>
            </w:r>
            <w:r>
              <w:rPr>
                <w:rFonts w:asciiTheme="minorHAnsi" w:hAnsiTheme="minorHAnsi" w:cs="Arial"/>
                <w:sz w:val="22"/>
                <w:szCs w:val="22"/>
                <w:lang w:val="en-IE"/>
              </w:rPr>
              <w:t>a</w:t>
            </w:r>
          </w:p>
        </w:tc>
        <w:tc>
          <w:tcPr>
            <w:tcW w:w="2122" w:type="dxa"/>
            <w:tcBorders>
              <w:top w:val="single" w:sz="4" w:space="0" w:color="000000"/>
              <w:left w:val="single" w:sz="4" w:space="0" w:color="000000"/>
              <w:bottom w:val="single" w:sz="4" w:space="0" w:color="000000"/>
              <w:right w:val="single" w:sz="4" w:space="0" w:color="000000"/>
            </w:tcBorders>
          </w:tcPr>
          <w:p w14:paraId="7049F334" w14:textId="1B09224D" w:rsidR="004C3C60" w:rsidRPr="00270939" w:rsidRDefault="004C3C60" w:rsidP="004C3C60">
            <w:pPr>
              <w:spacing w:before="60"/>
              <w:rPr>
                <w:sz w:val="22"/>
                <w:szCs w:val="22"/>
              </w:rPr>
            </w:pPr>
            <w:r>
              <w:rPr>
                <w:rFonts w:asciiTheme="minorHAnsi" w:hAnsiTheme="minorHAnsi" w:cstheme="minorHAnsi"/>
                <w:sz w:val="22"/>
                <w:szCs w:val="22"/>
                <w:lang w:val="en-IE"/>
              </w:rPr>
              <w:t>Approved by ECCG</w:t>
            </w:r>
          </w:p>
        </w:tc>
        <w:tc>
          <w:tcPr>
            <w:tcW w:w="1678" w:type="dxa"/>
            <w:tcBorders>
              <w:top w:val="single" w:sz="4" w:space="0" w:color="000000"/>
              <w:left w:val="single" w:sz="4" w:space="0" w:color="000000"/>
              <w:bottom w:val="single" w:sz="4" w:space="0" w:color="000000"/>
              <w:right w:val="single" w:sz="4" w:space="0" w:color="000000"/>
            </w:tcBorders>
          </w:tcPr>
          <w:p w14:paraId="6003FEC3" w14:textId="4875AB3B" w:rsidR="004C3C60" w:rsidRPr="00270939" w:rsidRDefault="004C3C60" w:rsidP="004C3C60">
            <w:pPr>
              <w:spacing w:before="60"/>
              <w:rPr>
                <w:noProof/>
                <w:sz w:val="22"/>
                <w:szCs w:val="22"/>
              </w:rPr>
            </w:pPr>
            <w:r>
              <w:rPr>
                <w:rFonts w:asciiTheme="minorHAnsi" w:hAnsiTheme="minorHAnsi" w:cs="Arial"/>
                <w:noProof/>
                <w:sz w:val="22"/>
                <w:szCs w:val="22"/>
                <w:lang w:val="en-IE"/>
              </w:rPr>
              <w:t>05</w:t>
            </w:r>
            <w:r w:rsidRPr="00155AE2">
              <w:rPr>
                <w:rFonts w:asciiTheme="minorHAnsi" w:hAnsiTheme="minorHAnsi" w:cs="Arial"/>
                <w:noProof/>
                <w:sz w:val="22"/>
                <w:szCs w:val="22"/>
                <w:lang w:val="en-IE"/>
              </w:rPr>
              <w:t>/</w:t>
            </w:r>
            <w:r>
              <w:rPr>
                <w:rFonts w:asciiTheme="minorHAnsi" w:hAnsiTheme="minorHAnsi" w:cs="Arial"/>
                <w:noProof/>
                <w:sz w:val="22"/>
                <w:szCs w:val="22"/>
                <w:lang w:val="en-IE"/>
              </w:rPr>
              <w:t>10</w:t>
            </w:r>
            <w:r w:rsidRPr="00155AE2">
              <w:rPr>
                <w:rFonts w:asciiTheme="minorHAnsi" w:hAnsiTheme="minorHAnsi" w:cs="Arial"/>
                <w:noProof/>
                <w:sz w:val="22"/>
                <w:szCs w:val="22"/>
                <w:lang w:val="en-IE"/>
              </w:rPr>
              <w:t>/2023</w:t>
            </w:r>
          </w:p>
        </w:tc>
        <w:tc>
          <w:tcPr>
            <w:tcW w:w="4866" w:type="dxa"/>
            <w:tcBorders>
              <w:top w:val="single" w:sz="4" w:space="0" w:color="000000"/>
              <w:left w:val="single" w:sz="4" w:space="0" w:color="000000"/>
              <w:bottom w:val="single" w:sz="4" w:space="0" w:color="000000"/>
              <w:right w:val="single" w:sz="4" w:space="0" w:color="000000"/>
            </w:tcBorders>
          </w:tcPr>
          <w:p w14:paraId="6536C64E" w14:textId="77777777" w:rsidR="004C3C60" w:rsidRDefault="004C3C60" w:rsidP="004C3C60">
            <w:pPr>
              <w:spacing w:before="60"/>
              <w:rPr>
                <w:rFonts w:asciiTheme="minorHAnsi" w:hAnsiTheme="minorHAnsi" w:cstheme="minorHAnsi"/>
                <w:sz w:val="22"/>
                <w:szCs w:val="22"/>
                <w:lang w:val="en-IE"/>
              </w:rPr>
            </w:pPr>
            <w:r>
              <w:rPr>
                <w:rFonts w:asciiTheme="minorHAnsi" w:hAnsiTheme="minorHAnsi" w:cstheme="minorHAnsi"/>
                <w:sz w:val="22"/>
                <w:szCs w:val="22"/>
                <w:lang w:val="en-IE"/>
              </w:rPr>
              <w:t xml:space="preserve">Changing file name and adding HEADER to indicate that the RFC-List.38 was </w:t>
            </w:r>
            <w:r w:rsidRPr="0009127C">
              <w:rPr>
                <w:rFonts w:asciiTheme="minorHAnsi" w:hAnsiTheme="minorHAnsi" w:cstheme="minorHAnsi"/>
                <w:b/>
                <w:bCs/>
                <w:sz w:val="22"/>
                <w:szCs w:val="22"/>
                <w:lang w:val="en-IE"/>
              </w:rPr>
              <w:t>approved by ECCG</w:t>
            </w:r>
            <w:r>
              <w:rPr>
                <w:rFonts w:asciiTheme="minorHAnsi" w:hAnsiTheme="minorHAnsi" w:cstheme="minorHAnsi"/>
                <w:sz w:val="22"/>
                <w:szCs w:val="22"/>
                <w:lang w:val="en-IE"/>
              </w:rPr>
              <w:t xml:space="preserve"> (with abstention of Portugal) </w:t>
            </w:r>
            <w:r w:rsidRPr="0009127C">
              <w:rPr>
                <w:rFonts w:asciiTheme="minorHAnsi" w:hAnsiTheme="minorHAnsi" w:cstheme="minorHAnsi"/>
                <w:b/>
                <w:bCs/>
                <w:sz w:val="22"/>
                <w:szCs w:val="22"/>
                <w:lang w:val="en-IE"/>
              </w:rPr>
              <w:t>on 05.10.2023</w:t>
            </w:r>
            <w:r>
              <w:rPr>
                <w:rFonts w:asciiTheme="minorHAnsi" w:hAnsiTheme="minorHAnsi" w:cstheme="minorHAnsi"/>
                <w:sz w:val="22"/>
                <w:szCs w:val="22"/>
                <w:lang w:val="en-IE"/>
              </w:rPr>
              <w:t>.</w:t>
            </w:r>
          </w:p>
          <w:p w14:paraId="0162904E" w14:textId="77777777" w:rsidR="004C3C60" w:rsidRDefault="004C3C60" w:rsidP="004C3C60">
            <w:pPr>
              <w:spacing w:before="60"/>
              <w:rPr>
                <w:rFonts w:asciiTheme="minorHAnsi" w:hAnsiTheme="minorHAnsi" w:cstheme="minorHAnsi"/>
                <w:sz w:val="22"/>
                <w:szCs w:val="22"/>
                <w:lang w:val="en-IE"/>
              </w:rPr>
            </w:pPr>
            <w:r>
              <w:rPr>
                <w:rFonts w:asciiTheme="minorHAnsi" w:hAnsiTheme="minorHAnsi" w:cstheme="minorHAnsi"/>
                <w:sz w:val="22"/>
                <w:szCs w:val="22"/>
                <w:lang w:val="en-IE"/>
              </w:rPr>
              <w:t>Changes applied in CS/RD2 (CONF &amp; PROD) on 11.10.2023, with validity date Thursday 12.10.2023 –</w:t>
            </w:r>
            <w:r w:rsidRPr="00155AE2">
              <w:rPr>
                <w:rFonts w:asciiTheme="minorHAnsi" w:hAnsiTheme="minorHAnsi" w:cstheme="minorHAnsi"/>
                <w:sz w:val="22"/>
                <w:szCs w:val="22"/>
                <w:lang w:val="en-IE"/>
              </w:rPr>
              <w:t xml:space="preserve"> </w:t>
            </w:r>
          </w:p>
          <w:p w14:paraId="145155D6" w14:textId="3D46BE61" w:rsidR="004C3C60" w:rsidRPr="00270939" w:rsidRDefault="004C3C60" w:rsidP="004C3C60">
            <w:pPr>
              <w:spacing w:before="60"/>
              <w:rPr>
                <w:sz w:val="22"/>
                <w:szCs w:val="22"/>
              </w:rPr>
            </w:pPr>
            <w:r w:rsidRPr="0009127C">
              <w:rPr>
                <w:rFonts w:asciiTheme="minorHAnsi" w:hAnsiTheme="minorHAnsi" w:cstheme="minorHAnsi"/>
                <w:b/>
                <w:bCs/>
                <w:sz w:val="22"/>
                <w:szCs w:val="22"/>
                <w:lang w:val="en-IE"/>
              </w:rPr>
              <w:t>Re-</w:t>
            </w:r>
            <w:r>
              <w:rPr>
                <w:rFonts w:asciiTheme="minorHAnsi" w:hAnsiTheme="minorHAnsi" w:cstheme="minorHAnsi"/>
                <w:b/>
                <w:bCs/>
                <w:sz w:val="22"/>
                <w:szCs w:val="22"/>
                <w:lang w:val="en-IE"/>
              </w:rPr>
              <w:t>p</w:t>
            </w:r>
            <w:r w:rsidRPr="00155AE2">
              <w:rPr>
                <w:rFonts w:asciiTheme="minorHAnsi" w:hAnsiTheme="minorHAnsi" w:cstheme="minorHAnsi"/>
                <w:b/>
                <w:bCs/>
                <w:sz w:val="22"/>
                <w:szCs w:val="22"/>
                <w:lang w:val="en-IE"/>
              </w:rPr>
              <w:t xml:space="preserve">ublished on CIRCABC on </w:t>
            </w:r>
            <w:r>
              <w:rPr>
                <w:rFonts w:asciiTheme="minorHAnsi" w:hAnsiTheme="minorHAnsi" w:cstheme="minorHAnsi"/>
                <w:b/>
                <w:bCs/>
                <w:sz w:val="22"/>
                <w:szCs w:val="22"/>
                <w:lang w:val="en-IE"/>
              </w:rPr>
              <w:t>11</w:t>
            </w:r>
            <w:r w:rsidRPr="00155AE2">
              <w:rPr>
                <w:rFonts w:asciiTheme="minorHAnsi" w:hAnsiTheme="minorHAnsi" w:cstheme="minorHAnsi"/>
                <w:b/>
                <w:bCs/>
                <w:sz w:val="22"/>
                <w:szCs w:val="22"/>
                <w:lang w:val="en-IE"/>
              </w:rPr>
              <w:t>.</w:t>
            </w:r>
            <w:r>
              <w:rPr>
                <w:rFonts w:asciiTheme="minorHAnsi" w:hAnsiTheme="minorHAnsi" w:cstheme="minorHAnsi"/>
                <w:b/>
                <w:bCs/>
                <w:sz w:val="22"/>
                <w:szCs w:val="22"/>
                <w:lang w:val="en-IE"/>
              </w:rPr>
              <w:t>10</w:t>
            </w:r>
            <w:r w:rsidRPr="00155AE2">
              <w:rPr>
                <w:rFonts w:asciiTheme="minorHAnsi" w:hAnsiTheme="minorHAnsi" w:cstheme="minorHAnsi"/>
                <w:b/>
                <w:bCs/>
                <w:sz w:val="22"/>
                <w:szCs w:val="22"/>
                <w:lang w:val="en-IE"/>
              </w:rPr>
              <w:t>.2023</w:t>
            </w:r>
          </w:p>
        </w:tc>
      </w:tr>
    </w:tbl>
    <w:p w14:paraId="07B7E8C7" w14:textId="77777777" w:rsidR="00FC79E5" w:rsidRPr="0070522F" w:rsidRDefault="00FC79E5" w:rsidP="005B5FCE">
      <w:pPr>
        <w:rPr>
          <w:lang w:eastAsia="x-none"/>
        </w:rPr>
        <w:sectPr w:rsidR="00FC79E5" w:rsidRPr="0070522F" w:rsidSect="004109F8">
          <w:headerReference w:type="even" r:id="rId15"/>
          <w:headerReference w:type="default" r:id="rId16"/>
          <w:footerReference w:type="even"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pPr>
    </w:p>
    <w:p w14:paraId="7B0541D9" w14:textId="794BF04D" w:rsidR="00FC79E5" w:rsidRPr="0070522F" w:rsidRDefault="00FC79E5" w:rsidP="00FC79E5">
      <w:pPr>
        <w:pStyle w:val="Heading1"/>
        <w:ind w:left="720" w:hanging="720"/>
        <w:rPr>
          <w:rFonts w:ascii="Times New Roman" w:hAnsi="Times New Roman"/>
          <w:lang w:val="en-GB"/>
        </w:rPr>
      </w:pPr>
      <w:r w:rsidRPr="0070522F">
        <w:rPr>
          <w:rFonts w:ascii="Times New Roman" w:hAnsi="Times New Roman"/>
          <w:lang w:val="en-GB"/>
        </w:rPr>
        <w:lastRenderedPageBreak/>
        <w:t>AES-P1 Core and Non-core functions</w:t>
      </w:r>
    </w:p>
    <w:p w14:paraId="13BC2D0D" w14:textId="77777777" w:rsidR="00FC79E5" w:rsidRPr="0070522F" w:rsidRDefault="00FC79E5" w:rsidP="00FC79E5">
      <w:pPr>
        <w:ind w:left="720" w:hanging="720"/>
      </w:pPr>
    </w:p>
    <w:p w14:paraId="5FF34F0A" w14:textId="20697D9E" w:rsidR="00C05F1D" w:rsidRDefault="00FC79E5" w:rsidP="00C05F1D">
      <w:pPr>
        <w:ind w:left="720" w:hanging="720"/>
      </w:pPr>
      <w:r w:rsidRPr="0070522F">
        <w:t>The below table defines what are the Core and Non-Core functions of AES-P1. The functions are listed in the order of the scenario ID as described in the DDNXA.</w:t>
      </w:r>
      <w:r w:rsidR="00C05F1D">
        <w:t xml:space="preserve"> The AES functions were split in three groups, visible with different colours, to signal different deadlines for implementation </w:t>
      </w:r>
      <w:r w:rsidR="00D53175">
        <w:t xml:space="preserve">ae per </w:t>
      </w:r>
      <w:r w:rsidR="00C05F1D">
        <w:t>UCC WP.</w:t>
      </w:r>
    </w:p>
    <w:p w14:paraId="373D85F3" w14:textId="77777777" w:rsidR="00C05F1D" w:rsidRDefault="00C05F1D" w:rsidP="00C05F1D"/>
    <w:p w14:paraId="142C26D9" w14:textId="15C810E9" w:rsidR="00C05F1D" w:rsidRDefault="00C05F1D" w:rsidP="00C05F1D">
      <w:r>
        <w:t>The colour-code is as follows:</w:t>
      </w:r>
    </w:p>
    <w:p w14:paraId="0986B0DD" w14:textId="77777777" w:rsidR="00C05F1D" w:rsidRDefault="00C05F1D" w:rsidP="00C05F1D"/>
    <w:tbl>
      <w:tblPr>
        <w:tblW w:w="13600" w:type="dxa"/>
        <w:tblLook w:val="04A0" w:firstRow="1" w:lastRow="0" w:firstColumn="1" w:lastColumn="0" w:noHBand="0" w:noVBand="1"/>
      </w:tblPr>
      <w:tblGrid>
        <w:gridCol w:w="1720"/>
        <w:gridCol w:w="11880"/>
      </w:tblGrid>
      <w:tr w:rsidR="00C05F1D" w:rsidRPr="00CA5530" w14:paraId="58FD3AEB" w14:textId="77777777" w:rsidTr="00BC363F">
        <w:trPr>
          <w:trHeight w:val="300"/>
        </w:trPr>
        <w:tc>
          <w:tcPr>
            <w:tcW w:w="1720" w:type="dxa"/>
            <w:tcBorders>
              <w:top w:val="single" w:sz="4" w:space="0" w:color="8EA9DB"/>
              <w:left w:val="nil"/>
              <w:bottom w:val="single" w:sz="4" w:space="0" w:color="8EA9DB"/>
              <w:right w:val="nil"/>
            </w:tcBorders>
            <w:shd w:val="clear" w:color="000000" w:fill="D9E1F2"/>
            <w:vAlign w:val="bottom"/>
            <w:hideMark/>
          </w:tcPr>
          <w:p w14:paraId="0F3BC3DD" w14:textId="77777777" w:rsidR="00C05F1D" w:rsidRPr="00CA5530" w:rsidRDefault="00C05F1D" w:rsidP="00BC363F">
            <w:pPr>
              <w:rPr>
                <w:rFonts w:ascii="Calibri" w:hAnsi="Calibri" w:cs="Calibri"/>
                <w:color w:val="000000"/>
                <w:sz w:val="20"/>
                <w:szCs w:val="20"/>
                <w:lang w:val="en-IE" w:eastAsia="en-IE"/>
              </w:rPr>
            </w:pPr>
            <w:r w:rsidRPr="00CA5530">
              <w:rPr>
                <w:rFonts w:ascii="Calibri" w:hAnsi="Calibri" w:cs="Calibri"/>
                <w:color w:val="000000"/>
                <w:sz w:val="20"/>
                <w:szCs w:val="20"/>
                <w:lang w:val="en-IE" w:eastAsia="en-IE"/>
              </w:rPr>
              <w:t> </w:t>
            </w:r>
          </w:p>
        </w:tc>
        <w:tc>
          <w:tcPr>
            <w:tcW w:w="11880" w:type="dxa"/>
            <w:tcBorders>
              <w:top w:val="nil"/>
              <w:left w:val="nil"/>
              <w:bottom w:val="nil"/>
              <w:right w:val="nil"/>
            </w:tcBorders>
            <w:shd w:val="clear" w:color="auto" w:fill="auto"/>
            <w:noWrap/>
            <w:vAlign w:val="bottom"/>
            <w:hideMark/>
          </w:tcPr>
          <w:p w14:paraId="02D5A3E5" w14:textId="721CB325" w:rsidR="00C05F1D" w:rsidRPr="00970DAB" w:rsidRDefault="00C05F1D" w:rsidP="00BC363F">
            <w:pPr>
              <w:rPr>
                <w:color w:val="000000"/>
                <w:lang w:val="en-IE" w:eastAsia="en-IE"/>
              </w:rPr>
            </w:pPr>
            <w:r w:rsidRPr="00970DAB">
              <w:rPr>
                <w:color w:val="000000"/>
                <w:lang w:val="en-IE" w:eastAsia="en-IE"/>
              </w:rPr>
              <w:t>AES Component 1 Step 1 - Core functions</w:t>
            </w:r>
          </w:p>
        </w:tc>
      </w:tr>
      <w:tr w:rsidR="00C05F1D" w:rsidRPr="00CA5530" w14:paraId="7E255435" w14:textId="77777777" w:rsidTr="00BC363F">
        <w:trPr>
          <w:trHeight w:val="300"/>
        </w:trPr>
        <w:tc>
          <w:tcPr>
            <w:tcW w:w="1720" w:type="dxa"/>
            <w:tcBorders>
              <w:top w:val="nil"/>
              <w:left w:val="nil"/>
              <w:bottom w:val="single" w:sz="4" w:space="0" w:color="8EA9DB"/>
              <w:right w:val="nil"/>
            </w:tcBorders>
            <w:shd w:val="clear" w:color="000000" w:fill="FCE4D6"/>
            <w:vAlign w:val="bottom"/>
            <w:hideMark/>
          </w:tcPr>
          <w:p w14:paraId="05CA2218" w14:textId="77777777" w:rsidR="00C05F1D" w:rsidRPr="00CA5530" w:rsidRDefault="00C05F1D" w:rsidP="00BC363F">
            <w:pPr>
              <w:rPr>
                <w:rFonts w:ascii="Calibri" w:hAnsi="Calibri" w:cs="Calibri"/>
                <w:color w:val="000000"/>
                <w:sz w:val="20"/>
                <w:szCs w:val="20"/>
                <w:lang w:val="en-IE" w:eastAsia="en-IE"/>
              </w:rPr>
            </w:pPr>
            <w:r w:rsidRPr="00CA5530">
              <w:rPr>
                <w:rFonts w:ascii="Calibri" w:hAnsi="Calibri" w:cs="Calibri"/>
                <w:color w:val="000000"/>
                <w:sz w:val="20"/>
                <w:szCs w:val="20"/>
                <w:lang w:val="en-IE" w:eastAsia="en-IE"/>
              </w:rPr>
              <w:t> </w:t>
            </w:r>
          </w:p>
        </w:tc>
        <w:tc>
          <w:tcPr>
            <w:tcW w:w="11880" w:type="dxa"/>
            <w:tcBorders>
              <w:top w:val="nil"/>
              <w:left w:val="nil"/>
              <w:bottom w:val="nil"/>
              <w:right w:val="nil"/>
            </w:tcBorders>
            <w:shd w:val="clear" w:color="auto" w:fill="auto"/>
            <w:noWrap/>
            <w:vAlign w:val="bottom"/>
            <w:hideMark/>
          </w:tcPr>
          <w:p w14:paraId="368A993C" w14:textId="0755BE45" w:rsidR="00C05F1D" w:rsidRPr="00970DAB" w:rsidRDefault="00C05F1D" w:rsidP="00BC363F">
            <w:pPr>
              <w:rPr>
                <w:color w:val="000000"/>
                <w:lang w:val="en-IE" w:eastAsia="en-IE"/>
              </w:rPr>
            </w:pPr>
            <w:r w:rsidRPr="00970DAB">
              <w:rPr>
                <w:color w:val="000000"/>
                <w:lang w:val="en-IE" w:eastAsia="en-IE"/>
              </w:rPr>
              <w:t>AES Component 1 Step 2 - Non-core functions (Link AES-EMCS</w:t>
            </w:r>
            <w:r w:rsidR="004B3AEF">
              <w:rPr>
                <w:color w:val="000000"/>
                <w:lang w:val="en-IE" w:eastAsia="en-IE"/>
              </w:rPr>
              <w:t>)</w:t>
            </w:r>
          </w:p>
        </w:tc>
      </w:tr>
      <w:tr w:rsidR="00C05F1D" w:rsidRPr="00CA5530" w14:paraId="04F290C3" w14:textId="77777777" w:rsidTr="00BC363F">
        <w:trPr>
          <w:trHeight w:val="300"/>
        </w:trPr>
        <w:tc>
          <w:tcPr>
            <w:tcW w:w="1720" w:type="dxa"/>
            <w:tcBorders>
              <w:top w:val="nil"/>
              <w:left w:val="nil"/>
              <w:bottom w:val="single" w:sz="4" w:space="0" w:color="8EA9DB"/>
              <w:right w:val="nil"/>
            </w:tcBorders>
            <w:shd w:val="clear" w:color="000000" w:fill="FFF2CC"/>
            <w:vAlign w:val="bottom"/>
            <w:hideMark/>
          </w:tcPr>
          <w:p w14:paraId="791C650B" w14:textId="77777777" w:rsidR="00C05F1D" w:rsidRPr="00CA5530" w:rsidRDefault="00C05F1D" w:rsidP="00BC363F">
            <w:pPr>
              <w:rPr>
                <w:rFonts w:ascii="Calibri" w:hAnsi="Calibri" w:cs="Calibri"/>
                <w:color w:val="000000"/>
                <w:sz w:val="20"/>
                <w:szCs w:val="20"/>
                <w:lang w:val="en-IE" w:eastAsia="en-IE"/>
              </w:rPr>
            </w:pPr>
            <w:r w:rsidRPr="00CA5530">
              <w:rPr>
                <w:rFonts w:ascii="Calibri" w:hAnsi="Calibri" w:cs="Calibri"/>
                <w:color w:val="000000"/>
                <w:sz w:val="20"/>
                <w:szCs w:val="20"/>
                <w:lang w:val="en-IE" w:eastAsia="en-IE"/>
              </w:rPr>
              <w:t> </w:t>
            </w:r>
          </w:p>
        </w:tc>
        <w:tc>
          <w:tcPr>
            <w:tcW w:w="11880" w:type="dxa"/>
            <w:tcBorders>
              <w:top w:val="nil"/>
              <w:left w:val="nil"/>
              <w:bottom w:val="nil"/>
              <w:right w:val="nil"/>
            </w:tcBorders>
            <w:shd w:val="clear" w:color="auto" w:fill="auto"/>
            <w:noWrap/>
            <w:vAlign w:val="bottom"/>
            <w:hideMark/>
          </w:tcPr>
          <w:p w14:paraId="515D577F" w14:textId="7F71175B" w:rsidR="00C05F1D" w:rsidRPr="00970DAB" w:rsidRDefault="00C05F1D" w:rsidP="00BC363F">
            <w:pPr>
              <w:rPr>
                <w:color w:val="000000"/>
                <w:lang w:val="en-IE" w:eastAsia="en-IE"/>
              </w:rPr>
            </w:pPr>
            <w:r w:rsidRPr="00970DAB">
              <w:rPr>
                <w:color w:val="000000"/>
                <w:lang w:val="en-IE" w:eastAsia="en-IE"/>
              </w:rPr>
              <w:t>AES Component 1 Step 3 and AES Component 2 - Other non-core functions</w:t>
            </w:r>
          </w:p>
        </w:tc>
      </w:tr>
    </w:tbl>
    <w:p w14:paraId="5B172CE0" w14:textId="77777777" w:rsidR="00C05F1D" w:rsidRPr="0070522F" w:rsidRDefault="00C05F1D" w:rsidP="00FC79E5">
      <w:pPr>
        <w:ind w:left="720" w:hanging="720"/>
      </w:pPr>
    </w:p>
    <w:tbl>
      <w:tblPr>
        <w:tblW w:w="15307" w:type="dxa"/>
        <w:tblInd w:w="-426" w:type="dxa"/>
        <w:tblLook w:val="04A0" w:firstRow="1" w:lastRow="0" w:firstColumn="1" w:lastColumn="0" w:noHBand="0" w:noVBand="1"/>
      </w:tblPr>
      <w:tblGrid>
        <w:gridCol w:w="2198"/>
        <w:gridCol w:w="3493"/>
        <w:gridCol w:w="5650"/>
        <w:gridCol w:w="1985"/>
        <w:gridCol w:w="1981"/>
      </w:tblGrid>
      <w:tr w:rsidR="002705E9" w:rsidRPr="00280AF6" w14:paraId="0C898B27" w14:textId="77777777" w:rsidTr="00C16745">
        <w:trPr>
          <w:cantSplit/>
          <w:trHeight w:val="550"/>
          <w:tblHeader/>
        </w:trPr>
        <w:tc>
          <w:tcPr>
            <w:tcW w:w="2198" w:type="dxa"/>
            <w:tcBorders>
              <w:top w:val="single" w:sz="4" w:space="0" w:color="8EA9DB"/>
              <w:left w:val="nil"/>
              <w:bottom w:val="single" w:sz="4" w:space="0" w:color="8EA9DB"/>
              <w:right w:val="nil"/>
            </w:tcBorders>
            <w:shd w:val="clear" w:color="auto" w:fill="4472C4"/>
            <w:noWrap/>
            <w:hideMark/>
          </w:tcPr>
          <w:p w14:paraId="1DD7789D" w14:textId="77777777" w:rsidR="00FC79E5" w:rsidRPr="00D56AB0" w:rsidRDefault="00FC79E5" w:rsidP="0026093E">
            <w:pPr>
              <w:ind w:left="720" w:hanging="720"/>
              <w:rPr>
                <w:b/>
                <w:bCs/>
                <w:color w:val="FFFFFF" w:themeColor="background1"/>
                <w:lang w:eastAsia="en-IE"/>
              </w:rPr>
            </w:pPr>
            <w:r w:rsidRPr="00D56AB0">
              <w:rPr>
                <w:b/>
                <w:bCs/>
                <w:color w:val="FFFFFF" w:themeColor="background1"/>
                <w:sz w:val="20"/>
                <w:szCs w:val="20"/>
                <w:lang w:eastAsia="en-IE"/>
              </w:rPr>
              <w:t>Scenario</w:t>
            </w:r>
            <w:r w:rsidRPr="00D56AB0">
              <w:rPr>
                <w:b/>
                <w:bCs/>
                <w:color w:val="FFFFFF" w:themeColor="background1"/>
                <w:lang w:eastAsia="en-IE"/>
              </w:rPr>
              <w:t xml:space="preserve"> ID</w:t>
            </w:r>
          </w:p>
        </w:tc>
        <w:tc>
          <w:tcPr>
            <w:tcW w:w="3493" w:type="dxa"/>
            <w:tcBorders>
              <w:top w:val="single" w:sz="4" w:space="0" w:color="8EA9DB"/>
              <w:left w:val="nil"/>
              <w:bottom w:val="single" w:sz="4" w:space="0" w:color="8EA9DB"/>
              <w:right w:val="nil"/>
            </w:tcBorders>
            <w:shd w:val="clear" w:color="auto" w:fill="4472C4"/>
            <w:noWrap/>
            <w:hideMark/>
          </w:tcPr>
          <w:p w14:paraId="6E3ACF5D" w14:textId="77777777" w:rsidR="00FC79E5" w:rsidRPr="0070522F" w:rsidRDefault="00FC79E5" w:rsidP="008E19A3">
            <w:pPr>
              <w:rPr>
                <w:b/>
                <w:bCs/>
                <w:color w:val="FFFFFF" w:themeColor="background1"/>
                <w:lang w:eastAsia="en-IE"/>
              </w:rPr>
            </w:pPr>
            <w:r w:rsidRPr="0070522F">
              <w:rPr>
                <w:b/>
                <w:bCs/>
                <w:color w:val="FFFFFF" w:themeColor="background1"/>
                <w:lang w:eastAsia="en-IE"/>
              </w:rPr>
              <w:t>Scenario group (L2)</w:t>
            </w:r>
          </w:p>
        </w:tc>
        <w:tc>
          <w:tcPr>
            <w:tcW w:w="5650" w:type="dxa"/>
            <w:tcBorders>
              <w:top w:val="single" w:sz="4" w:space="0" w:color="8EA9DB"/>
              <w:left w:val="nil"/>
              <w:bottom w:val="single" w:sz="4" w:space="0" w:color="8EA9DB"/>
              <w:right w:val="nil"/>
            </w:tcBorders>
            <w:shd w:val="clear" w:color="auto" w:fill="4472C4"/>
            <w:noWrap/>
            <w:hideMark/>
          </w:tcPr>
          <w:p w14:paraId="613202B1" w14:textId="77777777" w:rsidR="00FC79E5" w:rsidRPr="0070522F" w:rsidRDefault="00FC79E5" w:rsidP="0026093E">
            <w:pPr>
              <w:ind w:left="720" w:hanging="720"/>
              <w:rPr>
                <w:b/>
                <w:bCs/>
                <w:color w:val="FFFFFF" w:themeColor="background1"/>
                <w:lang w:eastAsia="en-IE"/>
              </w:rPr>
            </w:pPr>
            <w:r w:rsidRPr="0070522F">
              <w:rPr>
                <w:b/>
                <w:bCs/>
                <w:color w:val="FFFFFF" w:themeColor="background1"/>
                <w:lang w:eastAsia="en-IE"/>
              </w:rPr>
              <w:t>Scenarios (L3)</w:t>
            </w:r>
          </w:p>
        </w:tc>
        <w:tc>
          <w:tcPr>
            <w:tcW w:w="1985" w:type="dxa"/>
            <w:tcBorders>
              <w:top w:val="single" w:sz="4" w:space="0" w:color="8EA9DB"/>
              <w:left w:val="nil"/>
              <w:bottom w:val="single" w:sz="4" w:space="0" w:color="8EA9DB"/>
              <w:right w:val="nil"/>
            </w:tcBorders>
            <w:shd w:val="clear" w:color="auto" w:fill="4472C4"/>
            <w:noWrap/>
            <w:hideMark/>
          </w:tcPr>
          <w:p w14:paraId="569E2D52" w14:textId="77777777" w:rsidR="00FC79E5" w:rsidRPr="0070522F" w:rsidRDefault="00FC79E5" w:rsidP="00C16745">
            <w:pPr>
              <w:ind w:left="39" w:hanging="39"/>
              <w:rPr>
                <w:b/>
                <w:bCs/>
                <w:color w:val="FFFFFF" w:themeColor="background1"/>
                <w:lang w:eastAsia="en-IE"/>
              </w:rPr>
            </w:pPr>
            <w:r w:rsidRPr="0070522F">
              <w:rPr>
                <w:b/>
                <w:bCs/>
                <w:color w:val="FFFFFF" w:themeColor="background1"/>
                <w:lang w:eastAsia="en-IE"/>
              </w:rPr>
              <w:t>Functionality Clusters</w:t>
            </w:r>
          </w:p>
        </w:tc>
        <w:tc>
          <w:tcPr>
            <w:tcW w:w="1981" w:type="dxa"/>
            <w:tcBorders>
              <w:top w:val="single" w:sz="4" w:space="0" w:color="8EA9DB"/>
              <w:left w:val="nil"/>
              <w:bottom w:val="single" w:sz="4" w:space="0" w:color="8EA9DB"/>
              <w:right w:val="nil"/>
            </w:tcBorders>
            <w:shd w:val="clear" w:color="auto" w:fill="4472C4"/>
            <w:noWrap/>
            <w:hideMark/>
          </w:tcPr>
          <w:p w14:paraId="0D3D87A5" w14:textId="565A4831" w:rsidR="00FC79E5" w:rsidRPr="00C16745" w:rsidRDefault="00FC79E5" w:rsidP="002705E9">
            <w:pPr>
              <w:ind w:left="32" w:right="-110"/>
              <w:rPr>
                <w:b/>
                <w:bCs/>
                <w:color w:val="FFFFFF" w:themeColor="background1"/>
                <w:lang w:val="fr-BE" w:eastAsia="en-IE"/>
              </w:rPr>
            </w:pPr>
            <w:r w:rsidRPr="00C16745">
              <w:rPr>
                <w:b/>
                <w:bCs/>
                <w:color w:val="FFFFFF" w:themeColor="background1"/>
                <w:lang w:val="fr-BE" w:eastAsia="en-IE"/>
              </w:rPr>
              <w:t>CORE/</w:t>
            </w:r>
            <w:r w:rsidR="00C05F1D" w:rsidRPr="00C16745">
              <w:rPr>
                <w:rFonts w:eastAsia="Arial"/>
                <w:b/>
                <w:bCs/>
                <w:color w:val="FFFFFF" w:themeColor="background1"/>
                <w:lang w:val="fr-BE"/>
              </w:rPr>
              <w:t xml:space="preserve"> NON-CORE (LINK AES-</w:t>
            </w:r>
            <w:proofErr w:type="gramStart"/>
            <w:r w:rsidR="00C05F1D" w:rsidRPr="00C16745">
              <w:rPr>
                <w:rFonts w:eastAsia="Arial"/>
                <w:b/>
                <w:bCs/>
                <w:color w:val="FFFFFF" w:themeColor="background1"/>
                <w:lang w:val="fr-BE"/>
              </w:rPr>
              <w:t>EMCS)/</w:t>
            </w:r>
            <w:proofErr w:type="gramEnd"/>
            <w:r w:rsidRPr="00C16745">
              <w:rPr>
                <w:b/>
                <w:bCs/>
                <w:color w:val="FFFFFF" w:themeColor="background1"/>
                <w:lang w:val="fr-BE" w:eastAsia="en-IE"/>
              </w:rPr>
              <w:t>NON-CORE</w:t>
            </w:r>
          </w:p>
        </w:tc>
      </w:tr>
      <w:tr w:rsidR="00C16745" w:rsidRPr="00AD5113" w14:paraId="0CCCF309"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228DFB0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E-EXP-CFL-M-001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3BE4DDAA" w14:textId="77777777" w:rsidR="00700045" w:rsidRPr="0070522F" w:rsidRDefault="00700045" w:rsidP="008E19A3">
            <w:pPr>
              <w:rPr>
                <w:color w:val="000000"/>
                <w:sz w:val="20"/>
                <w:szCs w:val="20"/>
                <w:lang w:eastAsia="en-IE"/>
              </w:rPr>
            </w:pPr>
            <w:r w:rsidRPr="0070522F">
              <w:rPr>
                <w:color w:val="000000"/>
                <w:sz w:val="20"/>
                <w:szCs w:val="20"/>
                <w:lang w:eastAsia="en-IE"/>
              </w:rPr>
              <w:t>Core flow</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5618A89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E-EXP-CFL-M-001 Core flow</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0B085691"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59EDA48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7CD06F72"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2D9451A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E-EXP-EXP-A-001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2E0D1BAE" w14:textId="77777777" w:rsidR="00700045" w:rsidRPr="0070522F" w:rsidRDefault="00700045" w:rsidP="008E19A3">
            <w:pPr>
              <w:rPr>
                <w:color w:val="000000"/>
                <w:sz w:val="20"/>
                <w:szCs w:val="20"/>
                <w:lang w:eastAsia="en-IE"/>
              </w:rPr>
            </w:pPr>
            <w:r w:rsidRPr="0070522F">
              <w:rPr>
                <w:color w:val="000000"/>
                <w:sz w:val="20"/>
                <w:szCs w:val="20"/>
                <w:lang w:eastAsia="en-IE"/>
              </w:rPr>
              <w:t>Export specific scenarios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47EBBBE6"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E-EXP-EXP-A-001 Control at Export with release for Export (Standard declaration)</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399450A7"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09E6F84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06191D98"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6350619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E-EXP-EXP-A-002</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1DBC134E" w14:textId="77777777" w:rsidR="00700045" w:rsidRPr="0070522F" w:rsidRDefault="00700045" w:rsidP="008E19A3">
            <w:pPr>
              <w:rPr>
                <w:color w:val="000000"/>
                <w:sz w:val="20"/>
                <w:szCs w:val="20"/>
                <w:lang w:eastAsia="en-IE"/>
              </w:rPr>
            </w:pPr>
            <w:r w:rsidRPr="0070522F">
              <w:rPr>
                <w:color w:val="000000"/>
                <w:sz w:val="20"/>
                <w:szCs w:val="20"/>
                <w:lang w:eastAsia="en-IE"/>
              </w:rPr>
              <w:t>Export specific scenarios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533D5513"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E-EXP-EXP-A-002 Control at Export with release for Export refused</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72F5AD84"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560E853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AD5113" w14:paraId="013149AF"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0C9113CF" w14:textId="77777777" w:rsidR="00700045" w:rsidRPr="00AD5113" w:rsidRDefault="00700045" w:rsidP="00AD5113">
            <w:pPr>
              <w:rPr>
                <w:rFonts w:ascii="Calibri" w:hAnsi="Calibri" w:cs="Calibri"/>
                <w:color w:val="000000"/>
                <w:sz w:val="20"/>
                <w:szCs w:val="20"/>
                <w:lang w:eastAsia="en-IE"/>
              </w:rPr>
            </w:pPr>
            <w:r w:rsidRPr="00AD5113">
              <w:rPr>
                <w:rFonts w:ascii="Calibri" w:hAnsi="Calibri" w:cs="Calibri"/>
                <w:color w:val="000000"/>
                <w:sz w:val="20"/>
                <w:szCs w:val="20"/>
                <w:lang w:eastAsia="en-IE"/>
              </w:rPr>
              <w:t>E-EXP-EXP-A-003</w:t>
            </w:r>
          </w:p>
        </w:tc>
        <w:tc>
          <w:tcPr>
            <w:tcW w:w="3493" w:type="dxa"/>
            <w:tcBorders>
              <w:top w:val="single" w:sz="4" w:space="0" w:color="8EA9DB"/>
              <w:left w:val="nil"/>
              <w:bottom w:val="single" w:sz="4" w:space="0" w:color="8EA9DB"/>
              <w:right w:val="nil"/>
            </w:tcBorders>
            <w:shd w:val="clear" w:color="auto" w:fill="FFF2CC"/>
            <w:noWrap/>
            <w:hideMark/>
          </w:tcPr>
          <w:p w14:paraId="34B19988" w14:textId="77777777" w:rsidR="00700045" w:rsidRPr="00AD5113" w:rsidRDefault="00700045" w:rsidP="008E19A3">
            <w:pPr>
              <w:rPr>
                <w:rFonts w:ascii="Calibri" w:hAnsi="Calibri" w:cs="Calibri"/>
                <w:color w:val="000000"/>
                <w:sz w:val="20"/>
                <w:szCs w:val="20"/>
                <w:lang w:eastAsia="en-IE"/>
              </w:rPr>
            </w:pPr>
            <w:r w:rsidRPr="00AD5113">
              <w:rPr>
                <w:rFonts w:ascii="Calibri" w:hAnsi="Calibri" w:cs="Calibri"/>
                <w:color w:val="000000"/>
                <w:sz w:val="20"/>
                <w:szCs w:val="20"/>
                <w:lang w:eastAsia="en-IE"/>
              </w:rPr>
              <w:t>Export specific scenarios</w:t>
            </w:r>
          </w:p>
        </w:tc>
        <w:tc>
          <w:tcPr>
            <w:tcW w:w="5650" w:type="dxa"/>
            <w:tcBorders>
              <w:top w:val="single" w:sz="4" w:space="0" w:color="8EA9DB"/>
              <w:left w:val="nil"/>
              <w:bottom w:val="single" w:sz="4" w:space="0" w:color="8EA9DB"/>
              <w:right w:val="nil"/>
            </w:tcBorders>
            <w:shd w:val="clear" w:color="auto" w:fill="FFF2CC"/>
            <w:noWrap/>
            <w:hideMark/>
          </w:tcPr>
          <w:p w14:paraId="1C5BCC20" w14:textId="77777777" w:rsidR="00700045" w:rsidRPr="00AD5113" w:rsidRDefault="00700045" w:rsidP="002705E9">
            <w:pPr>
              <w:ind w:left="7" w:hanging="7"/>
              <w:rPr>
                <w:rFonts w:ascii="Calibri" w:hAnsi="Calibri" w:cs="Calibri"/>
                <w:color w:val="000000"/>
                <w:sz w:val="20"/>
                <w:szCs w:val="20"/>
                <w:lang w:eastAsia="en-IE"/>
              </w:rPr>
            </w:pPr>
            <w:r w:rsidRPr="00AD5113">
              <w:rPr>
                <w:rFonts w:ascii="Calibri" w:hAnsi="Calibri" w:cs="Calibri"/>
                <w:color w:val="000000"/>
                <w:sz w:val="20"/>
                <w:szCs w:val="20"/>
                <w:lang w:eastAsia="en-IE"/>
              </w:rPr>
              <w:t>E-EXP-EXP-A-003 Declaration submission prior to presentation</w:t>
            </w:r>
          </w:p>
        </w:tc>
        <w:tc>
          <w:tcPr>
            <w:tcW w:w="1985" w:type="dxa"/>
            <w:tcBorders>
              <w:top w:val="single" w:sz="4" w:space="0" w:color="8EA9DB"/>
              <w:left w:val="nil"/>
              <w:bottom w:val="single" w:sz="4" w:space="0" w:color="8EA9DB"/>
              <w:right w:val="nil"/>
            </w:tcBorders>
            <w:shd w:val="clear" w:color="auto" w:fill="FFF2CC"/>
            <w:noWrap/>
            <w:hideMark/>
          </w:tcPr>
          <w:p w14:paraId="08B2B9AD" w14:textId="77777777" w:rsidR="00700045" w:rsidRPr="00AD5113" w:rsidRDefault="00700045" w:rsidP="00C16745">
            <w:pPr>
              <w:rPr>
                <w:rFonts w:ascii="Calibri" w:hAnsi="Calibri" w:cs="Calibri"/>
                <w:color w:val="000000"/>
                <w:sz w:val="20"/>
                <w:szCs w:val="20"/>
                <w:lang w:eastAsia="en-IE"/>
              </w:rPr>
            </w:pPr>
            <w:r w:rsidRPr="00AD5113">
              <w:rPr>
                <w:rFonts w:ascii="Calibri" w:hAnsi="Calibri" w:cs="Calibri"/>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4B89D15A" w14:textId="77777777" w:rsidR="00700045" w:rsidRPr="00AD5113" w:rsidRDefault="00700045" w:rsidP="00AD5113">
            <w:pPr>
              <w:rPr>
                <w:rFonts w:ascii="Calibri" w:hAnsi="Calibri" w:cs="Calibri"/>
                <w:color w:val="000000"/>
                <w:sz w:val="20"/>
                <w:szCs w:val="20"/>
                <w:lang w:eastAsia="en-IE"/>
              </w:rPr>
            </w:pPr>
            <w:r w:rsidRPr="00AD5113">
              <w:rPr>
                <w:rFonts w:ascii="Calibri" w:hAnsi="Calibri" w:cs="Calibri"/>
                <w:color w:val="000000"/>
                <w:sz w:val="20"/>
                <w:szCs w:val="20"/>
                <w:lang w:eastAsia="en-IE"/>
              </w:rPr>
              <w:t>NON-CORE</w:t>
            </w:r>
          </w:p>
        </w:tc>
      </w:tr>
      <w:tr w:rsidR="00C16745" w:rsidRPr="0070522F" w14:paraId="77F62C0D"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5AE465D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E-EXP-EXP-A-004</w:t>
            </w:r>
          </w:p>
        </w:tc>
        <w:tc>
          <w:tcPr>
            <w:tcW w:w="3493" w:type="dxa"/>
            <w:tcBorders>
              <w:top w:val="single" w:sz="4" w:space="0" w:color="8EA9DB"/>
              <w:left w:val="nil"/>
              <w:bottom w:val="single" w:sz="4" w:space="0" w:color="8EA9DB"/>
              <w:right w:val="nil"/>
            </w:tcBorders>
            <w:shd w:val="clear" w:color="auto" w:fill="FFF2CC"/>
            <w:noWrap/>
            <w:hideMark/>
          </w:tcPr>
          <w:p w14:paraId="0723A37B" w14:textId="77777777" w:rsidR="00700045" w:rsidRPr="0070522F" w:rsidRDefault="00700045" w:rsidP="008E19A3">
            <w:pPr>
              <w:rPr>
                <w:color w:val="000000"/>
                <w:sz w:val="20"/>
                <w:szCs w:val="20"/>
                <w:lang w:eastAsia="en-IE"/>
              </w:rPr>
            </w:pPr>
            <w:r w:rsidRPr="0070522F">
              <w:rPr>
                <w:color w:val="000000"/>
                <w:sz w:val="20"/>
                <w:szCs w:val="20"/>
                <w:lang w:eastAsia="en-IE"/>
              </w:rPr>
              <w:t>Export specific scenarios</w:t>
            </w:r>
          </w:p>
        </w:tc>
        <w:tc>
          <w:tcPr>
            <w:tcW w:w="5650" w:type="dxa"/>
            <w:tcBorders>
              <w:top w:val="single" w:sz="4" w:space="0" w:color="8EA9DB"/>
              <w:left w:val="nil"/>
              <w:bottom w:val="single" w:sz="4" w:space="0" w:color="8EA9DB"/>
              <w:right w:val="nil"/>
            </w:tcBorders>
            <w:shd w:val="clear" w:color="auto" w:fill="FFF2CC"/>
            <w:noWrap/>
            <w:hideMark/>
          </w:tcPr>
          <w:p w14:paraId="7D43515D"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E-EXP-EXP-A-004 Correction of the pre-lodged declaration prior to presentation of goods</w:t>
            </w:r>
          </w:p>
        </w:tc>
        <w:tc>
          <w:tcPr>
            <w:tcW w:w="1985" w:type="dxa"/>
            <w:tcBorders>
              <w:top w:val="single" w:sz="4" w:space="0" w:color="8EA9DB"/>
              <w:left w:val="nil"/>
              <w:bottom w:val="single" w:sz="4" w:space="0" w:color="8EA9DB"/>
              <w:right w:val="nil"/>
            </w:tcBorders>
            <w:shd w:val="clear" w:color="auto" w:fill="FFF2CC"/>
            <w:noWrap/>
            <w:hideMark/>
          </w:tcPr>
          <w:p w14:paraId="1A955905"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6E84CE9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45B5DB48"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3A04EDBA"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E-EXP-EXP-A-005</w:t>
            </w:r>
          </w:p>
        </w:tc>
        <w:tc>
          <w:tcPr>
            <w:tcW w:w="3493" w:type="dxa"/>
            <w:tcBorders>
              <w:top w:val="single" w:sz="4" w:space="0" w:color="8EA9DB"/>
              <w:left w:val="nil"/>
              <w:bottom w:val="single" w:sz="4" w:space="0" w:color="8EA9DB"/>
              <w:right w:val="nil"/>
            </w:tcBorders>
            <w:shd w:val="clear" w:color="auto" w:fill="FFF2CC"/>
            <w:noWrap/>
            <w:hideMark/>
          </w:tcPr>
          <w:p w14:paraId="6A20CDE9" w14:textId="77777777" w:rsidR="00700045" w:rsidRPr="0070522F" w:rsidRDefault="00700045" w:rsidP="008E19A3">
            <w:pPr>
              <w:rPr>
                <w:color w:val="000000"/>
                <w:sz w:val="20"/>
                <w:szCs w:val="20"/>
                <w:lang w:eastAsia="en-IE"/>
              </w:rPr>
            </w:pPr>
            <w:r w:rsidRPr="0070522F">
              <w:rPr>
                <w:color w:val="000000"/>
                <w:sz w:val="20"/>
                <w:szCs w:val="20"/>
                <w:lang w:eastAsia="en-IE"/>
              </w:rPr>
              <w:t>Export specific scenarios</w:t>
            </w:r>
          </w:p>
        </w:tc>
        <w:tc>
          <w:tcPr>
            <w:tcW w:w="5650" w:type="dxa"/>
            <w:tcBorders>
              <w:top w:val="single" w:sz="4" w:space="0" w:color="8EA9DB"/>
              <w:left w:val="nil"/>
              <w:bottom w:val="single" w:sz="4" w:space="0" w:color="8EA9DB"/>
              <w:right w:val="nil"/>
            </w:tcBorders>
            <w:shd w:val="clear" w:color="auto" w:fill="FFF2CC"/>
            <w:noWrap/>
            <w:hideMark/>
          </w:tcPr>
          <w:p w14:paraId="07885F94"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E-EXP-EXP-A-005 Cancellation of the pre-lodged declaration prior to presentation of goods</w:t>
            </w:r>
          </w:p>
        </w:tc>
        <w:tc>
          <w:tcPr>
            <w:tcW w:w="1985" w:type="dxa"/>
            <w:tcBorders>
              <w:top w:val="single" w:sz="4" w:space="0" w:color="8EA9DB"/>
              <w:left w:val="nil"/>
              <w:bottom w:val="single" w:sz="4" w:space="0" w:color="8EA9DB"/>
              <w:right w:val="nil"/>
            </w:tcBorders>
            <w:shd w:val="clear" w:color="auto" w:fill="FFF2CC"/>
            <w:noWrap/>
            <w:hideMark/>
          </w:tcPr>
          <w:p w14:paraId="15C774E1"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1FDB937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5C6EB6BC"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6CAA2DD3"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lastRenderedPageBreak/>
              <w:t>E-EXP-EXP-E-001</w:t>
            </w:r>
          </w:p>
        </w:tc>
        <w:tc>
          <w:tcPr>
            <w:tcW w:w="3493" w:type="dxa"/>
            <w:tcBorders>
              <w:top w:val="single" w:sz="4" w:space="0" w:color="8EA9DB"/>
              <w:left w:val="nil"/>
              <w:bottom w:val="single" w:sz="4" w:space="0" w:color="8EA9DB"/>
              <w:right w:val="nil"/>
            </w:tcBorders>
            <w:shd w:val="clear" w:color="auto" w:fill="FFF2CC"/>
            <w:noWrap/>
            <w:hideMark/>
          </w:tcPr>
          <w:p w14:paraId="57ACDB3B" w14:textId="77777777" w:rsidR="00700045" w:rsidRPr="0070522F" w:rsidRDefault="00700045" w:rsidP="008E19A3">
            <w:pPr>
              <w:rPr>
                <w:color w:val="000000"/>
                <w:sz w:val="20"/>
                <w:szCs w:val="20"/>
                <w:lang w:eastAsia="en-IE"/>
              </w:rPr>
            </w:pPr>
            <w:r w:rsidRPr="0070522F">
              <w:rPr>
                <w:color w:val="000000"/>
                <w:sz w:val="20"/>
                <w:szCs w:val="20"/>
                <w:lang w:eastAsia="en-IE"/>
              </w:rPr>
              <w:t>Export specific scenarios</w:t>
            </w:r>
          </w:p>
        </w:tc>
        <w:tc>
          <w:tcPr>
            <w:tcW w:w="5650" w:type="dxa"/>
            <w:tcBorders>
              <w:top w:val="single" w:sz="4" w:space="0" w:color="8EA9DB"/>
              <w:left w:val="nil"/>
              <w:bottom w:val="single" w:sz="4" w:space="0" w:color="8EA9DB"/>
              <w:right w:val="nil"/>
            </w:tcBorders>
            <w:shd w:val="clear" w:color="auto" w:fill="FFF2CC"/>
            <w:noWrap/>
            <w:hideMark/>
          </w:tcPr>
          <w:p w14:paraId="1D634FB6"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E-EXP-EXP-E-001 Declaration submission prior to presentation with timer expiry</w:t>
            </w:r>
          </w:p>
        </w:tc>
        <w:tc>
          <w:tcPr>
            <w:tcW w:w="1985" w:type="dxa"/>
            <w:tcBorders>
              <w:top w:val="single" w:sz="4" w:space="0" w:color="8EA9DB"/>
              <w:left w:val="nil"/>
              <w:bottom w:val="single" w:sz="4" w:space="0" w:color="8EA9DB"/>
              <w:right w:val="nil"/>
            </w:tcBorders>
            <w:shd w:val="clear" w:color="auto" w:fill="FFF2CC"/>
            <w:noWrap/>
            <w:hideMark/>
          </w:tcPr>
          <w:p w14:paraId="05F5B477"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3E18E75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5E1ED0CA"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1E653FD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E-EXP-EXP-A-006</w:t>
            </w:r>
          </w:p>
        </w:tc>
        <w:tc>
          <w:tcPr>
            <w:tcW w:w="3493" w:type="dxa"/>
            <w:tcBorders>
              <w:top w:val="single" w:sz="4" w:space="0" w:color="8EA9DB"/>
              <w:left w:val="nil"/>
              <w:bottom w:val="single" w:sz="4" w:space="0" w:color="8EA9DB"/>
              <w:right w:val="nil"/>
            </w:tcBorders>
            <w:shd w:val="clear" w:color="auto" w:fill="FFF2CC"/>
            <w:noWrap/>
            <w:hideMark/>
          </w:tcPr>
          <w:p w14:paraId="2D4FB48A" w14:textId="77777777" w:rsidR="00700045" w:rsidRPr="0070522F" w:rsidRDefault="00700045" w:rsidP="008E19A3">
            <w:pPr>
              <w:rPr>
                <w:color w:val="000000"/>
                <w:sz w:val="20"/>
                <w:szCs w:val="20"/>
                <w:lang w:eastAsia="en-IE"/>
              </w:rPr>
            </w:pPr>
            <w:r w:rsidRPr="0070522F">
              <w:rPr>
                <w:color w:val="000000"/>
                <w:sz w:val="20"/>
                <w:szCs w:val="20"/>
                <w:lang w:eastAsia="en-IE"/>
              </w:rPr>
              <w:t>Export specific scenarios</w:t>
            </w:r>
          </w:p>
        </w:tc>
        <w:tc>
          <w:tcPr>
            <w:tcW w:w="5650" w:type="dxa"/>
            <w:tcBorders>
              <w:top w:val="single" w:sz="4" w:space="0" w:color="8EA9DB"/>
              <w:left w:val="nil"/>
              <w:bottom w:val="single" w:sz="4" w:space="0" w:color="8EA9DB"/>
              <w:right w:val="nil"/>
            </w:tcBorders>
            <w:shd w:val="clear" w:color="auto" w:fill="FFF2CC"/>
            <w:noWrap/>
            <w:hideMark/>
          </w:tcPr>
          <w:p w14:paraId="65CDCEE6"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E-EXP-EXP-A-006 Declaration submission prior to presentation with invalid presentation notification</w:t>
            </w:r>
          </w:p>
        </w:tc>
        <w:tc>
          <w:tcPr>
            <w:tcW w:w="1985" w:type="dxa"/>
            <w:tcBorders>
              <w:top w:val="single" w:sz="4" w:space="0" w:color="8EA9DB"/>
              <w:left w:val="nil"/>
              <w:bottom w:val="single" w:sz="4" w:space="0" w:color="8EA9DB"/>
              <w:right w:val="nil"/>
            </w:tcBorders>
            <w:shd w:val="clear" w:color="auto" w:fill="FFF2CC"/>
            <w:noWrap/>
            <w:hideMark/>
          </w:tcPr>
          <w:p w14:paraId="2387334F"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14C82AC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AD5113" w14:paraId="5E177CCC"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5F3CB8D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E-EXP-EXP-A-007</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378ADED3" w14:textId="77777777" w:rsidR="00700045" w:rsidRPr="0070522F" w:rsidRDefault="00700045" w:rsidP="008E19A3">
            <w:pPr>
              <w:rPr>
                <w:color w:val="000000"/>
                <w:sz w:val="20"/>
                <w:szCs w:val="20"/>
                <w:lang w:eastAsia="en-IE"/>
              </w:rPr>
            </w:pPr>
            <w:r w:rsidRPr="0070522F">
              <w:rPr>
                <w:color w:val="000000"/>
                <w:sz w:val="20"/>
                <w:szCs w:val="20"/>
                <w:lang w:eastAsia="en-IE"/>
              </w:rPr>
              <w:t>Export specific scenarios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659327A1"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E-EXP-EXP-A-007 Export and Exit when the Customs Office of Export is the Customs Office of Exit</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596449AB"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776AFA7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AD5113" w14:paraId="04850004"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461B88BB"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E-EXP-EXP-E-002</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295959FB" w14:textId="77777777" w:rsidR="00700045" w:rsidRPr="0070522F" w:rsidRDefault="00700045" w:rsidP="008E19A3">
            <w:pPr>
              <w:rPr>
                <w:color w:val="000000"/>
                <w:sz w:val="20"/>
                <w:szCs w:val="20"/>
                <w:lang w:eastAsia="en-IE"/>
              </w:rPr>
            </w:pPr>
            <w:r w:rsidRPr="0070522F">
              <w:rPr>
                <w:color w:val="000000"/>
                <w:sz w:val="20"/>
                <w:szCs w:val="20"/>
                <w:lang w:eastAsia="en-IE"/>
              </w:rPr>
              <w:t>Export specific scenarios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63DDC92C"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E-EXP-EXP-E-002 Rejection of declaration</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4E7B98C4"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76A073B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AD5113" w14:paraId="06155B3A"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7D5E51B9"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E-EXP-EXP-A-008</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26720FDC" w14:textId="77777777" w:rsidR="00700045" w:rsidRPr="0070522F" w:rsidRDefault="00700045" w:rsidP="008E19A3">
            <w:pPr>
              <w:rPr>
                <w:color w:val="000000"/>
                <w:sz w:val="20"/>
                <w:szCs w:val="20"/>
                <w:lang w:eastAsia="en-IE"/>
              </w:rPr>
            </w:pPr>
            <w:r w:rsidRPr="0070522F">
              <w:rPr>
                <w:color w:val="000000"/>
                <w:sz w:val="20"/>
                <w:szCs w:val="20"/>
                <w:lang w:eastAsia="en-IE"/>
              </w:rPr>
              <w:t>Export specific scenarios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00D722E6"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E-EXP-EXP-A-008 Declaration amendment accepted</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586278F7"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54C78A6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AD5113" w14:paraId="1C539095"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7C59705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E-EXP-EXP-E-003</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0E36F918" w14:textId="77777777" w:rsidR="00700045" w:rsidRPr="0070522F" w:rsidRDefault="00700045" w:rsidP="008E19A3">
            <w:pPr>
              <w:rPr>
                <w:color w:val="000000"/>
                <w:sz w:val="20"/>
                <w:szCs w:val="20"/>
                <w:lang w:eastAsia="en-IE"/>
              </w:rPr>
            </w:pPr>
            <w:r w:rsidRPr="0070522F">
              <w:rPr>
                <w:color w:val="000000"/>
                <w:sz w:val="20"/>
                <w:szCs w:val="20"/>
                <w:lang w:eastAsia="en-IE"/>
              </w:rPr>
              <w:t>Export specific scenarios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6DFED892"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E-EXP-EXP-E-003 Declaration amendment rejected</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64C7447C"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4B9B352B"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44DEE844"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4CDE756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E-EXP-CCE-M-001</w:t>
            </w:r>
          </w:p>
        </w:tc>
        <w:tc>
          <w:tcPr>
            <w:tcW w:w="3493" w:type="dxa"/>
            <w:tcBorders>
              <w:top w:val="single" w:sz="4" w:space="0" w:color="8EA9DB"/>
              <w:left w:val="nil"/>
              <w:bottom w:val="single" w:sz="4" w:space="0" w:color="8EA9DB"/>
              <w:right w:val="nil"/>
            </w:tcBorders>
            <w:shd w:val="clear" w:color="auto" w:fill="FFF2CC"/>
            <w:noWrap/>
            <w:hideMark/>
          </w:tcPr>
          <w:p w14:paraId="0D4BB383" w14:textId="77777777" w:rsidR="00700045" w:rsidRPr="0070522F" w:rsidRDefault="00700045" w:rsidP="008E19A3">
            <w:pPr>
              <w:rPr>
                <w:color w:val="000000"/>
                <w:sz w:val="20"/>
                <w:szCs w:val="20"/>
                <w:lang w:eastAsia="en-IE"/>
              </w:rPr>
            </w:pPr>
            <w:r w:rsidRPr="0070522F">
              <w:rPr>
                <w:color w:val="000000"/>
                <w:sz w:val="20"/>
                <w:szCs w:val="20"/>
                <w:lang w:eastAsia="en-IE"/>
              </w:rPr>
              <w:t>Centralised Clearance</w:t>
            </w:r>
          </w:p>
        </w:tc>
        <w:tc>
          <w:tcPr>
            <w:tcW w:w="5650" w:type="dxa"/>
            <w:tcBorders>
              <w:top w:val="single" w:sz="4" w:space="0" w:color="8EA9DB"/>
              <w:left w:val="nil"/>
              <w:bottom w:val="single" w:sz="4" w:space="0" w:color="8EA9DB"/>
              <w:right w:val="nil"/>
            </w:tcBorders>
            <w:shd w:val="clear" w:color="auto" w:fill="FFF2CC"/>
            <w:noWrap/>
            <w:hideMark/>
          </w:tcPr>
          <w:p w14:paraId="2C32650F"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E-EXP-CCE-M-001 SCO recommends pre-release - No controls at SCO and PCO</w:t>
            </w:r>
          </w:p>
        </w:tc>
        <w:tc>
          <w:tcPr>
            <w:tcW w:w="1985" w:type="dxa"/>
            <w:tcBorders>
              <w:top w:val="single" w:sz="4" w:space="0" w:color="8EA9DB"/>
              <w:left w:val="nil"/>
              <w:bottom w:val="single" w:sz="4" w:space="0" w:color="8EA9DB"/>
              <w:right w:val="nil"/>
            </w:tcBorders>
            <w:shd w:val="clear" w:color="auto" w:fill="FFF2CC"/>
            <w:noWrap/>
            <w:hideMark/>
          </w:tcPr>
          <w:p w14:paraId="245BBA55"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6E080619"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42E23A1A"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368143DB"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E-EXP-CCE-A-001</w:t>
            </w:r>
          </w:p>
        </w:tc>
        <w:tc>
          <w:tcPr>
            <w:tcW w:w="3493" w:type="dxa"/>
            <w:tcBorders>
              <w:top w:val="single" w:sz="4" w:space="0" w:color="8EA9DB"/>
              <w:left w:val="nil"/>
              <w:bottom w:val="single" w:sz="4" w:space="0" w:color="8EA9DB"/>
              <w:right w:val="nil"/>
            </w:tcBorders>
            <w:shd w:val="clear" w:color="auto" w:fill="FFF2CC"/>
            <w:noWrap/>
            <w:hideMark/>
          </w:tcPr>
          <w:p w14:paraId="18150985" w14:textId="77777777" w:rsidR="00700045" w:rsidRPr="0070522F" w:rsidRDefault="00700045" w:rsidP="008E19A3">
            <w:pPr>
              <w:rPr>
                <w:color w:val="000000"/>
                <w:sz w:val="20"/>
                <w:szCs w:val="20"/>
                <w:lang w:eastAsia="en-IE"/>
              </w:rPr>
            </w:pPr>
            <w:r w:rsidRPr="0070522F">
              <w:rPr>
                <w:color w:val="000000"/>
                <w:sz w:val="20"/>
                <w:szCs w:val="20"/>
                <w:lang w:eastAsia="en-IE"/>
              </w:rPr>
              <w:t>Centralised Clearance</w:t>
            </w:r>
          </w:p>
        </w:tc>
        <w:tc>
          <w:tcPr>
            <w:tcW w:w="5650" w:type="dxa"/>
            <w:tcBorders>
              <w:top w:val="single" w:sz="4" w:space="0" w:color="8EA9DB"/>
              <w:left w:val="nil"/>
              <w:bottom w:val="single" w:sz="4" w:space="0" w:color="8EA9DB"/>
              <w:right w:val="nil"/>
            </w:tcBorders>
            <w:shd w:val="clear" w:color="auto" w:fill="FFF2CC"/>
            <w:noWrap/>
            <w:hideMark/>
          </w:tcPr>
          <w:p w14:paraId="7A1AE870"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E-EXP-CCE-A-001 SCO recommends pre-release - Satisfactory/considered satisfactory control results at PCO</w:t>
            </w:r>
          </w:p>
        </w:tc>
        <w:tc>
          <w:tcPr>
            <w:tcW w:w="1985" w:type="dxa"/>
            <w:tcBorders>
              <w:top w:val="single" w:sz="4" w:space="0" w:color="8EA9DB"/>
              <w:left w:val="nil"/>
              <w:bottom w:val="single" w:sz="4" w:space="0" w:color="8EA9DB"/>
              <w:right w:val="nil"/>
            </w:tcBorders>
            <w:shd w:val="clear" w:color="auto" w:fill="FFF2CC"/>
            <w:noWrap/>
            <w:hideMark/>
          </w:tcPr>
          <w:p w14:paraId="75540892"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33D9BADB"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0F87309E"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7BDBC96A"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E-EXP-CCE-A-002</w:t>
            </w:r>
          </w:p>
        </w:tc>
        <w:tc>
          <w:tcPr>
            <w:tcW w:w="3493" w:type="dxa"/>
            <w:tcBorders>
              <w:top w:val="single" w:sz="4" w:space="0" w:color="8EA9DB"/>
              <w:left w:val="nil"/>
              <w:bottom w:val="single" w:sz="4" w:space="0" w:color="8EA9DB"/>
              <w:right w:val="nil"/>
            </w:tcBorders>
            <w:shd w:val="clear" w:color="auto" w:fill="FFF2CC"/>
            <w:noWrap/>
            <w:hideMark/>
          </w:tcPr>
          <w:p w14:paraId="39CADCC5" w14:textId="77777777" w:rsidR="00700045" w:rsidRPr="0070522F" w:rsidRDefault="00700045" w:rsidP="008E19A3">
            <w:pPr>
              <w:rPr>
                <w:color w:val="000000"/>
                <w:sz w:val="20"/>
                <w:szCs w:val="20"/>
                <w:lang w:eastAsia="en-IE"/>
              </w:rPr>
            </w:pPr>
            <w:r w:rsidRPr="0070522F">
              <w:rPr>
                <w:color w:val="000000"/>
                <w:sz w:val="20"/>
                <w:szCs w:val="20"/>
                <w:lang w:eastAsia="en-IE"/>
              </w:rPr>
              <w:t>Centralised Clearance</w:t>
            </w:r>
          </w:p>
        </w:tc>
        <w:tc>
          <w:tcPr>
            <w:tcW w:w="5650" w:type="dxa"/>
            <w:tcBorders>
              <w:top w:val="single" w:sz="4" w:space="0" w:color="8EA9DB"/>
              <w:left w:val="nil"/>
              <w:bottom w:val="single" w:sz="4" w:space="0" w:color="8EA9DB"/>
              <w:right w:val="nil"/>
            </w:tcBorders>
            <w:shd w:val="clear" w:color="auto" w:fill="FFF2CC"/>
            <w:noWrap/>
            <w:hideMark/>
          </w:tcPr>
          <w:p w14:paraId="368455BF"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E-EXP-CCE-A-002 SCO recommends pre-release - Unsatisfactory control results at PCO</w:t>
            </w:r>
          </w:p>
        </w:tc>
        <w:tc>
          <w:tcPr>
            <w:tcW w:w="1985" w:type="dxa"/>
            <w:tcBorders>
              <w:top w:val="single" w:sz="4" w:space="0" w:color="8EA9DB"/>
              <w:left w:val="nil"/>
              <w:bottom w:val="single" w:sz="4" w:space="0" w:color="8EA9DB"/>
              <w:right w:val="nil"/>
            </w:tcBorders>
            <w:shd w:val="clear" w:color="auto" w:fill="FFF2CC"/>
            <w:noWrap/>
            <w:hideMark/>
          </w:tcPr>
          <w:p w14:paraId="0DDA549C"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0BEC9E7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21712024"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5060CF8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E-EXP-CCE-E-001</w:t>
            </w:r>
          </w:p>
        </w:tc>
        <w:tc>
          <w:tcPr>
            <w:tcW w:w="3493" w:type="dxa"/>
            <w:tcBorders>
              <w:top w:val="single" w:sz="4" w:space="0" w:color="8EA9DB"/>
              <w:left w:val="nil"/>
              <w:bottom w:val="single" w:sz="4" w:space="0" w:color="8EA9DB"/>
              <w:right w:val="nil"/>
            </w:tcBorders>
            <w:shd w:val="clear" w:color="auto" w:fill="FFF2CC"/>
            <w:noWrap/>
            <w:hideMark/>
          </w:tcPr>
          <w:p w14:paraId="2D063560" w14:textId="77777777" w:rsidR="00700045" w:rsidRPr="0070522F" w:rsidRDefault="00700045" w:rsidP="008E19A3">
            <w:pPr>
              <w:rPr>
                <w:color w:val="000000"/>
                <w:sz w:val="20"/>
                <w:szCs w:val="20"/>
                <w:lang w:eastAsia="en-IE"/>
              </w:rPr>
            </w:pPr>
            <w:r w:rsidRPr="0070522F">
              <w:rPr>
                <w:color w:val="000000"/>
                <w:sz w:val="20"/>
                <w:szCs w:val="20"/>
                <w:lang w:eastAsia="en-IE"/>
              </w:rPr>
              <w:t>Centralised Clearance</w:t>
            </w:r>
          </w:p>
        </w:tc>
        <w:tc>
          <w:tcPr>
            <w:tcW w:w="5650" w:type="dxa"/>
            <w:tcBorders>
              <w:top w:val="single" w:sz="4" w:space="0" w:color="8EA9DB"/>
              <w:left w:val="nil"/>
              <w:bottom w:val="single" w:sz="4" w:space="0" w:color="8EA9DB"/>
              <w:right w:val="nil"/>
            </w:tcBorders>
            <w:shd w:val="clear" w:color="auto" w:fill="FFF2CC"/>
            <w:noWrap/>
            <w:hideMark/>
          </w:tcPr>
          <w:p w14:paraId="623A7AB7"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E-EXP-CCE-E-001 SCO recommends pre-release – Expiry of timer for receiving control decision from PCO</w:t>
            </w:r>
          </w:p>
        </w:tc>
        <w:tc>
          <w:tcPr>
            <w:tcW w:w="1985" w:type="dxa"/>
            <w:tcBorders>
              <w:top w:val="single" w:sz="4" w:space="0" w:color="8EA9DB"/>
              <w:left w:val="nil"/>
              <w:bottom w:val="single" w:sz="4" w:space="0" w:color="8EA9DB"/>
              <w:right w:val="nil"/>
            </w:tcBorders>
            <w:shd w:val="clear" w:color="auto" w:fill="FFF2CC"/>
            <w:noWrap/>
            <w:hideMark/>
          </w:tcPr>
          <w:p w14:paraId="7882AC52"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4819D0E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2F2C2C2C"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0BEACB3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E-EXP-CCE-A-003</w:t>
            </w:r>
          </w:p>
        </w:tc>
        <w:tc>
          <w:tcPr>
            <w:tcW w:w="3493" w:type="dxa"/>
            <w:tcBorders>
              <w:top w:val="single" w:sz="4" w:space="0" w:color="8EA9DB"/>
              <w:left w:val="nil"/>
              <w:bottom w:val="single" w:sz="4" w:space="0" w:color="8EA9DB"/>
              <w:right w:val="nil"/>
            </w:tcBorders>
            <w:shd w:val="clear" w:color="auto" w:fill="FFF2CC"/>
            <w:noWrap/>
            <w:hideMark/>
          </w:tcPr>
          <w:p w14:paraId="4982B10E" w14:textId="77777777" w:rsidR="00700045" w:rsidRPr="0070522F" w:rsidRDefault="00700045" w:rsidP="008E19A3">
            <w:pPr>
              <w:rPr>
                <w:color w:val="000000"/>
                <w:sz w:val="20"/>
                <w:szCs w:val="20"/>
                <w:lang w:eastAsia="en-IE"/>
              </w:rPr>
            </w:pPr>
            <w:r w:rsidRPr="0070522F">
              <w:rPr>
                <w:color w:val="000000"/>
                <w:sz w:val="20"/>
                <w:szCs w:val="20"/>
                <w:lang w:eastAsia="en-IE"/>
              </w:rPr>
              <w:t>Centralised Clearance</w:t>
            </w:r>
          </w:p>
        </w:tc>
        <w:tc>
          <w:tcPr>
            <w:tcW w:w="5650" w:type="dxa"/>
            <w:tcBorders>
              <w:top w:val="single" w:sz="4" w:space="0" w:color="8EA9DB"/>
              <w:left w:val="nil"/>
              <w:bottom w:val="single" w:sz="4" w:space="0" w:color="8EA9DB"/>
              <w:right w:val="nil"/>
            </w:tcBorders>
            <w:shd w:val="clear" w:color="auto" w:fill="FFF2CC"/>
            <w:noWrap/>
            <w:hideMark/>
          </w:tcPr>
          <w:p w14:paraId="35CF4924"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E-EXP-CCE-A-003 SCO recommends control at PCO – Satisfactory/Considered satisfactory control results at PCO</w:t>
            </w:r>
          </w:p>
        </w:tc>
        <w:tc>
          <w:tcPr>
            <w:tcW w:w="1985" w:type="dxa"/>
            <w:tcBorders>
              <w:top w:val="single" w:sz="4" w:space="0" w:color="8EA9DB"/>
              <w:left w:val="nil"/>
              <w:bottom w:val="single" w:sz="4" w:space="0" w:color="8EA9DB"/>
              <w:right w:val="nil"/>
            </w:tcBorders>
            <w:shd w:val="clear" w:color="auto" w:fill="FFF2CC"/>
            <w:noWrap/>
            <w:hideMark/>
          </w:tcPr>
          <w:p w14:paraId="6C35C8DC"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6667978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32CF81E0"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4CA7549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lastRenderedPageBreak/>
              <w:t>E-EXP-CCE-A-004</w:t>
            </w:r>
          </w:p>
        </w:tc>
        <w:tc>
          <w:tcPr>
            <w:tcW w:w="3493" w:type="dxa"/>
            <w:tcBorders>
              <w:top w:val="single" w:sz="4" w:space="0" w:color="8EA9DB"/>
              <w:left w:val="nil"/>
              <w:bottom w:val="single" w:sz="4" w:space="0" w:color="8EA9DB"/>
              <w:right w:val="nil"/>
            </w:tcBorders>
            <w:shd w:val="clear" w:color="auto" w:fill="FFF2CC"/>
            <w:noWrap/>
            <w:hideMark/>
          </w:tcPr>
          <w:p w14:paraId="4A6454E8" w14:textId="77777777" w:rsidR="00700045" w:rsidRPr="0070522F" w:rsidRDefault="00700045" w:rsidP="008E19A3">
            <w:pPr>
              <w:rPr>
                <w:color w:val="000000"/>
                <w:sz w:val="20"/>
                <w:szCs w:val="20"/>
                <w:lang w:eastAsia="en-IE"/>
              </w:rPr>
            </w:pPr>
            <w:r w:rsidRPr="0070522F">
              <w:rPr>
                <w:color w:val="000000"/>
                <w:sz w:val="20"/>
                <w:szCs w:val="20"/>
                <w:lang w:eastAsia="en-IE"/>
              </w:rPr>
              <w:t>Centralised Clearance</w:t>
            </w:r>
          </w:p>
        </w:tc>
        <w:tc>
          <w:tcPr>
            <w:tcW w:w="5650" w:type="dxa"/>
            <w:tcBorders>
              <w:top w:val="single" w:sz="4" w:space="0" w:color="8EA9DB"/>
              <w:left w:val="nil"/>
              <w:bottom w:val="single" w:sz="4" w:space="0" w:color="8EA9DB"/>
              <w:right w:val="nil"/>
            </w:tcBorders>
            <w:shd w:val="clear" w:color="auto" w:fill="FFF2CC"/>
            <w:noWrap/>
            <w:hideMark/>
          </w:tcPr>
          <w:p w14:paraId="061A2964"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E-EXP-CCE-A-004 SCO recommends control at PCO - Unsatisfactory control results at PCO</w:t>
            </w:r>
          </w:p>
        </w:tc>
        <w:tc>
          <w:tcPr>
            <w:tcW w:w="1985" w:type="dxa"/>
            <w:tcBorders>
              <w:top w:val="single" w:sz="4" w:space="0" w:color="8EA9DB"/>
              <w:left w:val="nil"/>
              <w:bottom w:val="single" w:sz="4" w:space="0" w:color="8EA9DB"/>
              <w:right w:val="nil"/>
            </w:tcBorders>
            <w:shd w:val="clear" w:color="auto" w:fill="FFF2CC"/>
            <w:noWrap/>
            <w:hideMark/>
          </w:tcPr>
          <w:p w14:paraId="34B2A464"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4459599C"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3900DFEE"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5DB63DCC"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E-EXP-CCE-E-002</w:t>
            </w:r>
          </w:p>
        </w:tc>
        <w:tc>
          <w:tcPr>
            <w:tcW w:w="3493" w:type="dxa"/>
            <w:tcBorders>
              <w:top w:val="single" w:sz="4" w:space="0" w:color="8EA9DB"/>
              <w:left w:val="nil"/>
              <w:bottom w:val="single" w:sz="4" w:space="0" w:color="8EA9DB"/>
              <w:right w:val="nil"/>
            </w:tcBorders>
            <w:shd w:val="clear" w:color="auto" w:fill="FFF2CC"/>
            <w:noWrap/>
            <w:hideMark/>
          </w:tcPr>
          <w:p w14:paraId="336DA9A1" w14:textId="77777777" w:rsidR="00700045" w:rsidRPr="0070522F" w:rsidRDefault="00700045" w:rsidP="008E19A3">
            <w:pPr>
              <w:rPr>
                <w:color w:val="000000"/>
                <w:sz w:val="20"/>
                <w:szCs w:val="20"/>
                <w:lang w:eastAsia="en-IE"/>
              </w:rPr>
            </w:pPr>
            <w:r w:rsidRPr="0070522F">
              <w:rPr>
                <w:color w:val="000000"/>
                <w:sz w:val="20"/>
                <w:szCs w:val="20"/>
                <w:lang w:eastAsia="en-IE"/>
              </w:rPr>
              <w:t>Centralised Clearance</w:t>
            </w:r>
          </w:p>
        </w:tc>
        <w:tc>
          <w:tcPr>
            <w:tcW w:w="5650" w:type="dxa"/>
            <w:tcBorders>
              <w:top w:val="single" w:sz="4" w:space="0" w:color="8EA9DB"/>
              <w:left w:val="nil"/>
              <w:bottom w:val="single" w:sz="4" w:space="0" w:color="8EA9DB"/>
              <w:right w:val="nil"/>
            </w:tcBorders>
            <w:shd w:val="clear" w:color="auto" w:fill="FFF2CC"/>
            <w:noWrap/>
            <w:hideMark/>
          </w:tcPr>
          <w:p w14:paraId="11115C42"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E-EXP-CCE-E-002 SCO recommends control at PCO - PCO decides not to perform any control</w:t>
            </w:r>
          </w:p>
        </w:tc>
        <w:tc>
          <w:tcPr>
            <w:tcW w:w="1985" w:type="dxa"/>
            <w:tcBorders>
              <w:top w:val="single" w:sz="4" w:space="0" w:color="8EA9DB"/>
              <w:left w:val="nil"/>
              <w:bottom w:val="single" w:sz="4" w:space="0" w:color="8EA9DB"/>
              <w:right w:val="nil"/>
            </w:tcBorders>
            <w:shd w:val="clear" w:color="auto" w:fill="FFF2CC"/>
            <w:noWrap/>
            <w:hideMark/>
          </w:tcPr>
          <w:p w14:paraId="620D107D"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2A3E745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532EBB4B"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719B702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E-EXP-CCE-E-003</w:t>
            </w:r>
          </w:p>
        </w:tc>
        <w:tc>
          <w:tcPr>
            <w:tcW w:w="3493" w:type="dxa"/>
            <w:tcBorders>
              <w:top w:val="single" w:sz="4" w:space="0" w:color="8EA9DB"/>
              <w:left w:val="nil"/>
              <w:bottom w:val="single" w:sz="4" w:space="0" w:color="8EA9DB"/>
              <w:right w:val="nil"/>
            </w:tcBorders>
            <w:shd w:val="clear" w:color="auto" w:fill="FFF2CC"/>
            <w:noWrap/>
            <w:hideMark/>
          </w:tcPr>
          <w:p w14:paraId="732A2E9A" w14:textId="77777777" w:rsidR="00700045" w:rsidRPr="0070522F" w:rsidRDefault="00700045" w:rsidP="008E19A3">
            <w:pPr>
              <w:rPr>
                <w:color w:val="000000"/>
                <w:sz w:val="20"/>
                <w:szCs w:val="20"/>
                <w:lang w:eastAsia="en-IE"/>
              </w:rPr>
            </w:pPr>
            <w:r w:rsidRPr="0070522F">
              <w:rPr>
                <w:color w:val="000000"/>
                <w:sz w:val="20"/>
                <w:szCs w:val="20"/>
                <w:lang w:eastAsia="en-IE"/>
              </w:rPr>
              <w:t>Centralised Clearance</w:t>
            </w:r>
          </w:p>
        </w:tc>
        <w:tc>
          <w:tcPr>
            <w:tcW w:w="5650" w:type="dxa"/>
            <w:tcBorders>
              <w:top w:val="single" w:sz="4" w:space="0" w:color="8EA9DB"/>
              <w:left w:val="nil"/>
              <w:bottom w:val="single" w:sz="4" w:space="0" w:color="8EA9DB"/>
              <w:right w:val="nil"/>
            </w:tcBorders>
            <w:shd w:val="clear" w:color="auto" w:fill="FFF2CC"/>
            <w:noWrap/>
            <w:hideMark/>
          </w:tcPr>
          <w:p w14:paraId="344AD131"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E-EXP-CCE-E-003 SCO recommends control at PCO - Expiry of timer for receiving control decision from PCO</w:t>
            </w:r>
          </w:p>
        </w:tc>
        <w:tc>
          <w:tcPr>
            <w:tcW w:w="1985" w:type="dxa"/>
            <w:tcBorders>
              <w:top w:val="single" w:sz="4" w:space="0" w:color="8EA9DB"/>
              <w:left w:val="nil"/>
              <w:bottom w:val="single" w:sz="4" w:space="0" w:color="8EA9DB"/>
              <w:right w:val="nil"/>
            </w:tcBorders>
            <w:shd w:val="clear" w:color="auto" w:fill="FFF2CC"/>
            <w:noWrap/>
            <w:hideMark/>
          </w:tcPr>
          <w:p w14:paraId="35481965"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2A03144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23DD93DE"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42D4069C"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E-EXP-CCE-A-005</w:t>
            </w:r>
          </w:p>
        </w:tc>
        <w:tc>
          <w:tcPr>
            <w:tcW w:w="3493" w:type="dxa"/>
            <w:tcBorders>
              <w:top w:val="single" w:sz="4" w:space="0" w:color="8EA9DB"/>
              <w:left w:val="nil"/>
              <w:bottom w:val="single" w:sz="4" w:space="0" w:color="8EA9DB"/>
              <w:right w:val="nil"/>
            </w:tcBorders>
            <w:shd w:val="clear" w:color="auto" w:fill="FFF2CC"/>
            <w:noWrap/>
            <w:hideMark/>
          </w:tcPr>
          <w:p w14:paraId="5B0E6AC2" w14:textId="77777777" w:rsidR="00700045" w:rsidRPr="0070522F" w:rsidRDefault="00700045" w:rsidP="008E19A3">
            <w:pPr>
              <w:rPr>
                <w:color w:val="000000"/>
                <w:sz w:val="20"/>
                <w:szCs w:val="20"/>
                <w:lang w:eastAsia="en-IE"/>
              </w:rPr>
            </w:pPr>
            <w:r w:rsidRPr="0070522F">
              <w:rPr>
                <w:color w:val="000000"/>
                <w:sz w:val="20"/>
                <w:szCs w:val="20"/>
                <w:lang w:eastAsia="en-IE"/>
              </w:rPr>
              <w:t>Centralised Clearance</w:t>
            </w:r>
          </w:p>
        </w:tc>
        <w:tc>
          <w:tcPr>
            <w:tcW w:w="5650" w:type="dxa"/>
            <w:tcBorders>
              <w:top w:val="single" w:sz="4" w:space="0" w:color="8EA9DB"/>
              <w:left w:val="nil"/>
              <w:bottom w:val="single" w:sz="4" w:space="0" w:color="8EA9DB"/>
              <w:right w:val="nil"/>
            </w:tcBorders>
            <w:shd w:val="clear" w:color="auto" w:fill="FFF2CC"/>
            <w:noWrap/>
            <w:hideMark/>
          </w:tcPr>
          <w:p w14:paraId="53227762"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E-EXP-CCE-A-005 Unsatisfactory documentary control results at SCO</w:t>
            </w:r>
          </w:p>
        </w:tc>
        <w:tc>
          <w:tcPr>
            <w:tcW w:w="1985" w:type="dxa"/>
            <w:tcBorders>
              <w:top w:val="single" w:sz="4" w:space="0" w:color="8EA9DB"/>
              <w:left w:val="nil"/>
              <w:bottom w:val="single" w:sz="4" w:space="0" w:color="8EA9DB"/>
              <w:right w:val="nil"/>
            </w:tcBorders>
            <w:shd w:val="clear" w:color="auto" w:fill="FFF2CC"/>
            <w:noWrap/>
            <w:hideMark/>
          </w:tcPr>
          <w:p w14:paraId="6C4ABB72"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0A06043F"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23B67036"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067E8138"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E-EXP-CCE-A-006</w:t>
            </w:r>
          </w:p>
        </w:tc>
        <w:tc>
          <w:tcPr>
            <w:tcW w:w="3493" w:type="dxa"/>
            <w:tcBorders>
              <w:top w:val="single" w:sz="4" w:space="0" w:color="8EA9DB"/>
              <w:left w:val="nil"/>
              <w:bottom w:val="single" w:sz="4" w:space="0" w:color="8EA9DB"/>
              <w:right w:val="nil"/>
            </w:tcBorders>
            <w:shd w:val="clear" w:color="auto" w:fill="FFF2CC"/>
            <w:noWrap/>
            <w:hideMark/>
          </w:tcPr>
          <w:p w14:paraId="3E300574" w14:textId="77777777" w:rsidR="00700045" w:rsidRPr="0070522F" w:rsidRDefault="00700045" w:rsidP="008E19A3">
            <w:pPr>
              <w:rPr>
                <w:color w:val="000000"/>
                <w:sz w:val="20"/>
                <w:szCs w:val="20"/>
                <w:lang w:eastAsia="en-IE"/>
              </w:rPr>
            </w:pPr>
            <w:r w:rsidRPr="0070522F">
              <w:rPr>
                <w:color w:val="000000"/>
                <w:sz w:val="20"/>
                <w:szCs w:val="20"/>
                <w:lang w:eastAsia="en-IE"/>
              </w:rPr>
              <w:t>Centralised Clearance</w:t>
            </w:r>
          </w:p>
        </w:tc>
        <w:tc>
          <w:tcPr>
            <w:tcW w:w="5650" w:type="dxa"/>
            <w:tcBorders>
              <w:top w:val="single" w:sz="4" w:space="0" w:color="8EA9DB"/>
              <w:left w:val="nil"/>
              <w:bottom w:val="single" w:sz="4" w:space="0" w:color="8EA9DB"/>
              <w:right w:val="nil"/>
            </w:tcBorders>
            <w:shd w:val="clear" w:color="auto" w:fill="FFF2CC"/>
            <w:noWrap/>
            <w:hideMark/>
          </w:tcPr>
          <w:p w14:paraId="534E1140"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E-EXP-CCE-A-006 Declaration amendment accepted under centralised clearance</w:t>
            </w:r>
          </w:p>
        </w:tc>
        <w:tc>
          <w:tcPr>
            <w:tcW w:w="1985" w:type="dxa"/>
            <w:tcBorders>
              <w:top w:val="single" w:sz="4" w:space="0" w:color="8EA9DB"/>
              <w:left w:val="nil"/>
              <w:bottom w:val="single" w:sz="4" w:space="0" w:color="8EA9DB"/>
              <w:right w:val="nil"/>
            </w:tcBorders>
            <w:shd w:val="clear" w:color="auto" w:fill="FFF2CC"/>
            <w:noWrap/>
            <w:hideMark/>
          </w:tcPr>
          <w:p w14:paraId="74F8A37B"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01A4A0B8"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1560A8D7"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28FB986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E-EXP-INV-A-001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57121253" w14:textId="77777777" w:rsidR="00700045" w:rsidRPr="0070522F" w:rsidRDefault="00700045" w:rsidP="008E19A3">
            <w:pPr>
              <w:rPr>
                <w:color w:val="000000"/>
                <w:sz w:val="20"/>
                <w:szCs w:val="20"/>
                <w:lang w:eastAsia="en-IE"/>
              </w:rPr>
            </w:pPr>
            <w:r w:rsidRPr="0070522F">
              <w:rPr>
                <w:color w:val="000000"/>
                <w:sz w:val="20"/>
                <w:szCs w:val="20"/>
                <w:lang w:eastAsia="en-IE"/>
              </w:rPr>
              <w:t>Declaration Invalidation</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6B55E21D"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E-EXP-INV-A-001 Invalidation by Trader before release of the movement for Export</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58D06087"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4D140DC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507F0428"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383A000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E-EXP-INV-A-002</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241F9756" w14:textId="77777777" w:rsidR="00700045" w:rsidRPr="0070522F" w:rsidRDefault="00700045" w:rsidP="008E19A3">
            <w:pPr>
              <w:rPr>
                <w:color w:val="000000"/>
                <w:sz w:val="20"/>
                <w:szCs w:val="20"/>
                <w:lang w:eastAsia="en-IE"/>
              </w:rPr>
            </w:pPr>
            <w:r w:rsidRPr="0070522F">
              <w:rPr>
                <w:color w:val="000000"/>
                <w:sz w:val="20"/>
                <w:szCs w:val="20"/>
                <w:lang w:eastAsia="en-IE"/>
              </w:rPr>
              <w:t>Declaration Invalidation</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6AFD77B6"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E-EXP-INV-A-002 Invalidation requested by Trader for a Released Movement</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18E6672C"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5A10C5BF"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571B5B66"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33CF4F38"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E-EXP-INV-A-003</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331EE545" w14:textId="77777777" w:rsidR="00700045" w:rsidRPr="0070522F" w:rsidRDefault="00700045" w:rsidP="008E19A3">
            <w:pPr>
              <w:rPr>
                <w:color w:val="000000"/>
                <w:sz w:val="20"/>
                <w:szCs w:val="20"/>
                <w:lang w:eastAsia="en-IE"/>
              </w:rPr>
            </w:pPr>
            <w:r w:rsidRPr="0070522F">
              <w:rPr>
                <w:color w:val="000000"/>
                <w:sz w:val="20"/>
                <w:szCs w:val="20"/>
                <w:lang w:eastAsia="en-IE"/>
              </w:rPr>
              <w:t>Declaration Invalidation</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434E5E4F"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E-EXP-INV-A-003 Invalidation initiated by the Customs Officer at Export</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3084D929"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738BD94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27478C24"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4F8E3364"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E-EXP-INV-E-001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1D566D47" w14:textId="77777777" w:rsidR="00700045" w:rsidRPr="0070522F" w:rsidRDefault="00700045" w:rsidP="008E19A3">
            <w:pPr>
              <w:rPr>
                <w:color w:val="000000"/>
                <w:sz w:val="20"/>
                <w:szCs w:val="20"/>
                <w:lang w:eastAsia="en-IE"/>
              </w:rPr>
            </w:pPr>
            <w:r w:rsidRPr="0070522F">
              <w:rPr>
                <w:color w:val="000000"/>
                <w:sz w:val="20"/>
                <w:szCs w:val="20"/>
                <w:lang w:eastAsia="en-IE"/>
              </w:rPr>
              <w:t>Declaration Invalidation</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17AB107E"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E-EXP-INV-E-001 Invalidation requested by Trader before the release of the movement for export refused</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18A46121"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752F0108"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718C3902"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7ED7FAD8"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E-EXP-INV-A-004</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3EBF3265" w14:textId="77777777" w:rsidR="00700045" w:rsidRPr="0070522F" w:rsidRDefault="00700045" w:rsidP="008E19A3">
            <w:pPr>
              <w:rPr>
                <w:color w:val="000000"/>
                <w:sz w:val="20"/>
                <w:szCs w:val="20"/>
                <w:lang w:eastAsia="en-IE"/>
              </w:rPr>
            </w:pPr>
            <w:r w:rsidRPr="0070522F">
              <w:rPr>
                <w:color w:val="000000"/>
                <w:sz w:val="20"/>
                <w:szCs w:val="20"/>
                <w:lang w:eastAsia="en-IE"/>
              </w:rPr>
              <w:t>Declaration Invalidation</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47FD2555"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E-EXP-INV-A-004 Invalidation requested by Trader for a released movement refused</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558E0325"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441B9768"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2705E9" w:rsidRPr="00280AF6" w14:paraId="4256F4D8" w14:textId="77777777" w:rsidTr="00C16745">
        <w:trPr>
          <w:cantSplit/>
          <w:trHeight w:val="550"/>
        </w:trPr>
        <w:tc>
          <w:tcPr>
            <w:tcW w:w="2198" w:type="dxa"/>
            <w:tcBorders>
              <w:top w:val="single" w:sz="4" w:space="0" w:color="8EA9DB"/>
              <w:left w:val="nil"/>
              <w:bottom w:val="single" w:sz="4" w:space="0" w:color="8EA9DB"/>
              <w:right w:val="nil"/>
            </w:tcBorders>
            <w:shd w:val="clear" w:color="auto" w:fill="F1D8D7"/>
            <w:noWrap/>
            <w:hideMark/>
          </w:tcPr>
          <w:p w14:paraId="2B7405D4"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E-EXP-INV-A-005</w:t>
            </w:r>
          </w:p>
        </w:tc>
        <w:tc>
          <w:tcPr>
            <w:tcW w:w="3493" w:type="dxa"/>
            <w:tcBorders>
              <w:top w:val="single" w:sz="4" w:space="0" w:color="8EA9DB"/>
              <w:left w:val="nil"/>
              <w:bottom w:val="single" w:sz="4" w:space="0" w:color="8EA9DB"/>
              <w:right w:val="nil"/>
            </w:tcBorders>
            <w:shd w:val="clear" w:color="auto" w:fill="F1D8D7"/>
            <w:noWrap/>
            <w:hideMark/>
          </w:tcPr>
          <w:p w14:paraId="1D10527C" w14:textId="77777777" w:rsidR="00700045" w:rsidRPr="0070522F" w:rsidRDefault="00700045" w:rsidP="008E19A3">
            <w:pPr>
              <w:rPr>
                <w:color w:val="000000"/>
                <w:sz w:val="20"/>
                <w:szCs w:val="20"/>
                <w:lang w:eastAsia="en-IE"/>
              </w:rPr>
            </w:pPr>
            <w:r w:rsidRPr="0070522F">
              <w:rPr>
                <w:color w:val="000000"/>
                <w:sz w:val="20"/>
                <w:szCs w:val="20"/>
                <w:lang w:eastAsia="en-IE"/>
              </w:rPr>
              <w:t>Declaration Invalidation</w:t>
            </w:r>
          </w:p>
        </w:tc>
        <w:tc>
          <w:tcPr>
            <w:tcW w:w="5650" w:type="dxa"/>
            <w:tcBorders>
              <w:top w:val="single" w:sz="4" w:space="0" w:color="8EA9DB"/>
              <w:left w:val="nil"/>
              <w:bottom w:val="single" w:sz="4" w:space="0" w:color="8EA9DB"/>
              <w:right w:val="nil"/>
            </w:tcBorders>
            <w:shd w:val="clear" w:color="auto" w:fill="F1D8D7"/>
            <w:noWrap/>
            <w:hideMark/>
          </w:tcPr>
          <w:p w14:paraId="163928EE"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E-EXP-INV-A-005 Invalidation with goods under excise duty suspension arrangement</w:t>
            </w:r>
          </w:p>
        </w:tc>
        <w:tc>
          <w:tcPr>
            <w:tcW w:w="1985" w:type="dxa"/>
            <w:tcBorders>
              <w:top w:val="single" w:sz="4" w:space="0" w:color="8EA9DB"/>
              <w:left w:val="nil"/>
              <w:bottom w:val="single" w:sz="4" w:space="0" w:color="8EA9DB"/>
              <w:right w:val="nil"/>
            </w:tcBorders>
            <w:shd w:val="clear" w:color="auto" w:fill="F1D8D7"/>
            <w:noWrap/>
            <w:hideMark/>
          </w:tcPr>
          <w:p w14:paraId="29E3E9AF"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1D8D7"/>
            <w:noWrap/>
            <w:hideMark/>
          </w:tcPr>
          <w:p w14:paraId="2788B365" w14:textId="0C339D38" w:rsidR="00700045" w:rsidRPr="00970DAB" w:rsidRDefault="00700045" w:rsidP="00C16745">
            <w:pPr>
              <w:ind w:left="26" w:hanging="26"/>
              <w:rPr>
                <w:color w:val="000000"/>
                <w:sz w:val="20"/>
                <w:szCs w:val="20"/>
                <w:lang w:val="fr-BE" w:eastAsia="en-IE"/>
              </w:rPr>
            </w:pPr>
            <w:r w:rsidRPr="00970DAB">
              <w:rPr>
                <w:color w:val="000000"/>
                <w:sz w:val="20"/>
                <w:szCs w:val="20"/>
                <w:lang w:val="fr-BE" w:eastAsia="en-IE"/>
              </w:rPr>
              <w:t>NON-</w:t>
            </w:r>
            <w:proofErr w:type="gramStart"/>
            <w:r w:rsidRPr="00970DAB">
              <w:rPr>
                <w:color w:val="000000"/>
                <w:sz w:val="20"/>
                <w:szCs w:val="20"/>
                <w:lang w:val="fr-BE" w:eastAsia="en-IE"/>
              </w:rPr>
              <w:t>CORE</w:t>
            </w:r>
            <w:r w:rsidR="00304680" w:rsidRPr="0075726C">
              <w:rPr>
                <w:rFonts w:ascii="Arial" w:eastAsia="Arial" w:hAnsi="Arial" w:cs="Arial"/>
                <w:color w:val="000000" w:themeColor="text1"/>
                <w:sz w:val="20"/>
                <w:szCs w:val="20"/>
                <w:lang w:val="fr-BE"/>
              </w:rPr>
              <w:t>(</w:t>
            </w:r>
            <w:proofErr w:type="gramEnd"/>
            <w:r w:rsidR="00304680" w:rsidRPr="0075726C">
              <w:rPr>
                <w:rFonts w:ascii="Arial" w:eastAsia="Arial" w:hAnsi="Arial" w:cs="Arial"/>
                <w:color w:val="000000" w:themeColor="text1"/>
                <w:sz w:val="20"/>
                <w:szCs w:val="20"/>
                <w:lang w:val="fr-BE"/>
              </w:rPr>
              <w:t>LINK AES-EMCS)</w:t>
            </w:r>
          </w:p>
        </w:tc>
      </w:tr>
      <w:tr w:rsidR="00C16745" w:rsidRPr="0070522F" w14:paraId="52F5C241"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1CFBE36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E-EXP-INV-A-006</w:t>
            </w:r>
          </w:p>
        </w:tc>
        <w:tc>
          <w:tcPr>
            <w:tcW w:w="3493" w:type="dxa"/>
            <w:tcBorders>
              <w:top w:val="single" w:sz="4" w:space="0" w:color="8EA9DB"/>
              <w:left w:val="nil"/>
              <w:bottom w:val="single" w:sz="4" w:space="0" w:color="8EA9DB"/>
              <w:right w:val="nil"/>
            </w:tcBorders>
            <w:shd w:val="clear" w:color="auto" w:fill="FFF2CC"/>
            <w:noWrap/>
            <w:hideMark/>
          </w:tcPr>
          <w:p w14:paraId="0650A817" w14:textId="77777777" w:rsidR="00700045" w:rsidRPr="0070522F" w:rsidRDefault="00700045" w:rsidP="008E19A3">
            <w:pPr>
              <w:rPr>
                <w:color w:val="000000"/>
                <w:sz w:val="20"/>
                <w:szCs w:val="20"/>
                <w:lang w:eastAsia="en-IE"/>
              </w:rPr>
            </w:pPr>
            <w:r w:rsidRPr="0070522F">
              <w:rPr>
                <w:color w:val="000000"/>
                <w:sz w:val="20"/>
                <w:szCs w:val="20"/>
                <w:lang w:eastAsia="en-IE"/>
              </w:rPr>
              <w:t>Declaration Invalidation</w:t>
            </w:r>
          </w:p>
        </w:tc>
        <w:tc>
          <w:tcPr>
            <w:tcW w:w="5650" w:type="dxa"/>
            <w:tcBorders>
              <w:top w:val="single" w:sz="4" w:space="0" w:color="8EA9DB"/>
              <w:left w:val="nil"/>
              <w:bottom w:val="single" w:sz="4" w:space="0" w:color="8EA9DB"/>
              <w:right w:val="nil"/>
            </w:tcBorders>
            <w:shd w:val="clear" w:color="auto" w:fill="FFF2CC"/>
            <w:noWrap/>
            <w:hideMark/>
          </w:tcPr>
          <w:p w14:paraId="5F4D2583"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E-EXP-INV-A-006 Invalidation of an export declaration lodged under centralised clearance</w:t>
            </w:r>
          </w:p>
        </w:tc>
        <w:tc>
          <w:tcPr>
            <w:tcW w:w="1985" w:type="dxa"/>
            <w:tcBorders>
              <w:top w:val="single" w:sz="4" w:space="0" w:color="8EA9DB"/>
              <w:left w:val="nil"/>
              <w:bottom w:val="single" w:sz="4" w:space="0" w:color="8EA9DB"/>
              <w:right w:val="nil"/>
            </w:tcBorders>
            <w:shd w:val="clear" w:color="auto" w:fill="FFF2CC"/>
            <w:noWrap/>
            <w:hideMark/>
          </w:tcPr>
          <w:p w14:paraId="2DA50468"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2EA6E04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429D84E9"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392A0AA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lastRenderedPageBreak/>
              <w:t>E-EXP-INV-A-007</w:t>
            </w:r>
          </w:p>
        </w:tc>
        <w:tc>
          <w:tcPr>
            <w:tcW w:w="3493" w:type="dxa"/>
            <w:tcBorders>
              <w:top w:val="single" w:sz="4" w:space="0" w:color="8EA9DB"/>
              <w:left w:val="nil"/>
              <w:bottom w:val="single" w:sz="4" w:space="0" w:color="8EA9DB"/>
              <w:right w:val="nil"/>
            </w:tcBorders>
            <w:shd w:val="clear" w:color="auto" w:fill="FFF2CC"/>
            <w:noWrap/>
            <w:hideMark/>
          </w:tcPr>
          <w:p w14:paraId="1CE6CC95" w14:textId="77777777" w:rsidR="00700045" w:rsidRPr="0070522F" w:rsidRDefault="00700045" w:rsidP="008E19A3">
            <w:pPr>
              <w:rPr>
                <w:color w:val="000000"/>
                <w:sz w:val="20"/>
                <w:szCs w:val="20"/>
                <w:lang w:eastAsia="en-IE"/>
              </w:rPr>
            </w:pPr>
            <w:r w:rsidRPr="0070522F">
              <w:rPr>
                <w:color w:val="000000"/>
                <w:sz w:val="20"/>
                <w:szCs w:val="20"/>
                <w:lang w:eastAsia="en-IE"/>
              </w:rPr>
              <w:t>Declaration Invalidation</w:t>
            </w:r>
          </w:p>
        </w:tc>
        <w:tc>
          <w:tcPr>
            <w:tcW w:w="5650" w:type="dxa"/>
            <w:tcBorders>
              <w:top w:val="single" w:sz="4" w:space="0" w:color="8EA9DB"/>
              <w:left w:val="nil"/>
              <w:bottom w:val="single" w:sz="4" w:space="0" w:color="8EA9DB"/>
              <w:right w:val="nil"/>
            </w:tcBorders>
            <w:shd w:val="clear" w:color="auto" w:fill="FFF2CC"/>
            <w:noWrap/>
            <w:hideMark/>
          </w:tcPr>
          <w:p w14:paraId="5D4340E6"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E-EXP-INV-A-007 Invalidation with Supplementary Declaration lodged under centralised clearance</w:t>
            </w:r>
          </w:p>
        </w:tc>
        <w:tc>
          <w:tcPr>
            <w:tcW w:w="1985" w:type="dxa"/>
            <w:tcBorders>
              <w:top w:val="single" w:sz="4" w:space="0" w:color="8EA9DB"/>
              <w:left w:val="nil"/>
              <w:bottom w:val="single" w:sz="4" w:space="0" w:color="8EA9DB"/>
              <w:right w:val="nil"/>
            </w:tcBorders>
            <w:shd w:val="clear" w:color="auto" w:fill="FFF2CC"/>
            <w:noWrap/>
            <w:hideMark/>
          </w:tcPr>
          <w:p w14:paraId="781DB069"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2605ABD3"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18A90D66"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3000AE8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E-EXP-INV-A-008</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2533EFEC" w14:textId="77777777" w:rsidR="00700045" w:rsidRPr="0070522F" w:rsidRDefault="00700045" w:rsidP="008E19A3">
            <w:pPr>
              <w:rPr>
                <w:color w:val="000000"/>
                <w:sz w:val="20"/>
                <w:szCs w:val="20"/>
                <w:lang w:eastAsia="en-IE"/>
              </w:rPr>
            </w:pPr>
            <w:r w:rsidRPr="0070522F">
              <w:rPr>
                <w:color w:val="000000"/>
                <w:sz w:val="20"/>
                <w:szCs w:val="20"/>
                <w:lang w:eastAsia="en-IE"/>
              </w:rPr>
              <w:t>Declaration Invalidation</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5487EEC6"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E-EXP-INV-A-008 Invalidation when the Customs Office of Export is the Customs Office of Exit</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7DE00B0D"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1714EBDC"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5703F262"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2873B78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E-EXP-INV-A-009</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7A559095" w14:textId="77777777" w:rsidR="00700045" w:rsidRPr="0070522F" w:rsidRDefault="00700045" w:rsidP="008E19A3">
            <w:pPr>
              <w:rPr>
                <w:color w:val="000000"/>
                <w:sz w:val="20"/>
                <w:szCs w:val="20"/>
                <w:lang w:eastAsia="en-IE"/>
              </w:rPr>
            </w:pPr>
            <w:r w:rsidRPr="0070522F">
              <w:rPr>
                <w:color w:val="000000"/>
                <w:sz w:val="20"/>
                <w:szCs w:val="20"/>
                <w:lang w:eastAsia="en-IE"/>
              </w:rPr>
              <w:t>Declaration Invalidation</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3F98A7B4"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E-EXP-INV-A-009 Invalidation requested by Trader for a Released Movement refused by the Customs Office of Exit</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5E667CBB"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1CCBF1B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6742FB92"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4D7686B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E-EXP-SSD-M-001</w:t>
            </w:r>
          </w:p>
        </w:tc>
        <w:tc>
          <w:tcPr>
            <w:tcW w:w="3493" w:type="dxa"/>
            <w:tcBorders>
              <w:top w:val="single" w:sz="4" w:space="0" w:color="8EA9DB"/>
              <w:left w:val="nil"/>
              <w:bottom w:val="single" w:sz="4" w:space="0" w:color="8EA9DB"/>
              <w:right w:val="nil"/>
            </w:tcBorders>
            <w:shd w:val="clear" w:color="auto" w:fill="FFF2CC"/>
            <w:noWrap/>
            <w:hideMark/>
          </w:tcPr>
          <w:p w14:paraId="571A467C" w14:textId="77777777" w:rsidR="00700045" w:rsidRPr="0070522F" w:rsidRDefault="00700045" w:rsidP="008E19A3">
            <w:pPr>
              <w:rPr>
                <w:color w:val="000000"/>
                <w:sz w:val="20"/>
                <w:szCs w:val="20"/>
                <w:lang w:eastAsia="en-IE"/>
              </w:rPr>
            </w:pPr>
            <w:r w:rsidRPr="0070522F">
              <w:rPr>
                <w:color w:val="000000"/>
                <w:sz w:val="20"/>
                <w:szCs w:val="20"/>
                <w:lang w:eastAsia="en-IE"/>
              </w:rPr>
              <w:t>Simplified and Supplementary Declaration</w:t>
            </w:r>
          </w:p>
        </w:tc>
        <w:tc>
          <w:tcPr>
            <w:tcW w:w="5650" w:type="dxa"/>
            <w:tcBorders>
              <w:top w:val="single" w:sz="4" w:space="0" w:color="8EA9DB"/>
              <w:left w:val="nil"/>
              <w:bottom w:val="single" w:sz="4" w:space="0" w:color="8EA9DB"/>
              <w:right w:val="nil"/>
            </w:tcBorders>
            <w:shd w:val="clear" w:color="auto" w:fill="FFF2CC"/>
            <w:noWrap/>
            <w:hideMark/>
          </w:tcPr>
          <w:p w14:paraId="260EEB80"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E-EXP-SSD-M-001 Simplified Declaration</w:t>
            </w:r>
          </w:p>
        </w:tc>
        <w:tc>
          <w:tcPr>
            <w:tcW w:w="1985" w:type="dxa"/>
            <w:tcBorders>
              <w:top w:val="single" w:sz="4" w:space="0" w:color="8EA9DB"/>
              <w:left w:val="nil"/>
              <w:bottom w:val="single" w:sz="4" w:space="0" w:color="8EA9DB"/>
              <w:right w:val="nil"/>
            </w:tcBorders>
            <w:shd w:val="clear" w:color="auto" w:fill="FFF2CC"/>
            <w:noWrap/>
            <w:hideMark/>
          </w:tcPr>
          <w:p w14:paraId="256D48EC"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6C933AC8"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50A16504"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0FBA060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E-EXP-SSD-A-001</w:t>
            </w:r>
          </w:p>
        </w:tc>
        <w:tc>
          <w:tcPr>
            <w:tcW w:w="3493" w:type="dxa"/>
            <w:tcBorders>
              <w:top w:val="single" w:sz="4" w:space="0" w:color="8EA9DB"/>
              <w:left w:val="nil"/>
              <w:bottom w:val="single" w:sz="4" w:space="0" w:color="8EA9DB"/>
              <w:right w:val="nil"/>
            </w:tcBorders>
            <w:shd w:val="clear" w:color="auto" w:fill="FFF2CC"/>
            <w:noWrap/>
            <w:hideMark/>
          </w:tcPr>
          <w:p w14:paraId="6E86FDC8" w14:textId="77777777" w:rsidR="00700045" w:rsidRPr="0070522F" w:rsidRDefault="00700045" w:rsidP="008E19A3">
            <w:pPr>
              <w:rPr>
                <w:color w:val="000000"/>
                <w:sz w:val="20"/>
                <w:szCs w:val="20"/>
                <w:lang w:eastAsia="en-IE"/>
              </w:rPr>
            </w:pPr>
            <w:r w:rsidRPr="0070522F">
              <w:rPr>
                <w:color w:val="000000"/>
                <w:sz w:val="20"/>
                <w:szCs w:val="20"/>
                <w:lang w:eastAsia="en-IE"/>
              </w:rPr>
              <w:t>Simplified and Supplementary Declaration</w:t>
            </w:r>
          </w:p>
        </w:tc>
        <w:tc>
          <w:tcPr>
            <w:tcW w:w="5650" w:type="dxa"/>
            <w:tcBorders>
              <w:top w:val="single" w:sz="4" w:space="0" w:color="8EA9DB"/>
              <w:left w:val="nil"/>
              <w:bottom w:val="single" w:sz="4" w:space="0" w:color="8EA9DB"/>
              <w:right w:val="nil"/>
            </w:tcBorders>
            <w:shd w:val="clear" w:color="auto" w:fill="FFF2CC"/>
            <w:noWrap/>
            <w:hideMark/>
          </w:tcPr>
          <w:p w14:paraId="4BC2D26C"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E-EXP-SSD-A-001 Control at Export with release for Export (Simplified Declaration)</w:t>
            </w:r>
          </w:p>
        </w:tc>
        <w:tc>
          <w:tcPr>
            <w:tcW w:w="1985" w:type="dxa"/>
            <w:tcBorders>
              <w:top w:val="single" w:sz="4" w:space="0" w:color="8EA9DB"/>
              <w:left w:val="nil"/>
              <w:bottom w:val="single" w:sz="4" w:space="0" w:color="8EA9DB"/>
              <w:right w:val="nil"/>
            </w:tcBorders>
            <w:shd w:val="clear" w:color="auto" w:fill="FFF2CC"/>
            <w:noWrap/>
            <w:hideMark/>
          </w:tcPr>
          <w:p w14:paraId="0C0F6150"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4514F90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3553991D"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5AAD397F"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E-EXP-SSD-A-002</w:t>
            </w:r>
          </w:p>
        </w:tc>
        <w:tc>
          <w:tcPr>
            <w:tcW w:w="3493" w:type="dxa"/>
            <w:tcBorders>
              <w:top w:val="single" w:sz="4" w:space="0" w:color="8EA9DB"/>
              <w:left w:val="nil"/>
              <w:bottom w:val="single" w:sz="4" w:space="0" w:color="8EA9DB"/>
              <w:right w:val="nil"/>
            </w:tcBorders>
            <w:shd w:val="clear" w:color="auto" w:fill="FFF2CC"/>
            <w:noWrap/>
            <w:hideMark/>
          </w:tcPr>
          <w:p w14:paraId="42839E52" w14:textId="77777777" w:rsidR="00700045" w:rsidRPr="0070522F" w:rsidRDefault="00700045" w:rsidP="008E19A3">
            <w:pPr>
              <w:rPr>
                <w:color w:val="000000"/>
                <w:sz w:val="20"/>
                <w:szCs w:val="20"/>
                <w:lang w:eastAsia="en-IE"/>
              </w:rPr>
            </w:pPr>
            <w:r w:rsidRPr="0070522F">
              <w:rPr>
                <w:color w:val="000000"/>
                <w:sz w:val="20"/>
                <w:szCs w:val="20"/>
                <w:lang w:eastAsia="en-IE"/>
              </w:rPr>
              <w:t>Simplified and Supplementary Declaration</w:t>
            </w:r>
          </w:p>
        </w:tc>
        <w:tc>
          <w:tcPr>
            <w:tcW w:w="5650" w:type="dxa"/>
            <w:tcBorders>
              <w:top w:val="single" w:sz="4" w:space="0" w:color="8EA9DB"/>
              <w:left w:val="nil"/>
              <w:bottom w:val="single" w:sz="4" w:space="0" w:color="8EA9DB"/>
              <w:right w:val="nil"/>
            </w:tcBorders>
            <w:shd w:val="clear" w:color="auto" w:fill="FFF2CC"/>
            <w:noWrap/>
            <w:hideMark/>
          </w:tcPr>
          <w:p w14:paraId="4E5D79D1"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E-EXP-SSD-A-002 Recording of Supplementary Declaration</w:t>
            </w:r>
          </w:p>
        </w:tc>
        <w:tc>
          <w:tcPr>
            <w:tcW w:w="1985" w:type="dxa"/>
            <w:tcBorders>
              <w:top w:val="single" w:sz="4" w:space="0" w:color="8EA9DB"/>
              <w:left w:val="nil"/>
              <w:bottom w:val="single" w:sz="4" w:space="0" w:color="8EA9DB"/>
              <w:right w:val="nil"/>
            </w:tcBorders>
            <w:shd w:val="clear" w:color="auto" w:fill="FFF2CC"/>
            <w:noWrap/>
            <w:hideMark/>
          </w:tcPr>
          <w:p w14:paraId="73173272"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5BF7325A"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5F2D186F"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6325AF0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E-EXP-SSD-E-001</w:t>
            </w:r>
          </w:p>
        </w:tc>
        <w:tc>
          <w:tcPr>
            <w:tcW w:w="3493" w:type="dxa"/>
            <w:tcBorders>
              <w:top w:val="single" w:sz="4" w:space="0" w:color="8EA9DB"/>
              <w:left w:val="nil"/>
              <w:bottom w:val="single" w:sz="4" w:space="0" w:color="8EA9DB"/>
              <w:right w:val="nil"/>
            </w:tcBorders>
            <w:shd w:val="clear" w:color="auto" w:fill="FFF2CC"/>
            <w:noWrap/>
            <w:hideMark/>
          </w:tcPr>
          <w:p w14:paraId="37B84994" w14:textId="77777777" w:rsidR="00700045" w:rsidRPr="0070522F" w:rsidRDefault="00700045" w:rsidP="008E19A3">
            <w:pPr>
              <w:rPr>
                <w:color w:val="000000"/>
                <w:sz w:val="20"/>
                <w:szCs w:val="20"/>
                <w:lang w:eastAsia="en-IE"/>
              </w:rPr>
            </w:pPr>
            <w:r w:rsidRPr="0070522F">
              <w:rPr>
                <w:color w:val="000000"/>
                <w:sz w:val="20"/>
                <w:szCs w:val="20"/>
                <w:lang w:eastAsia="en-IE"/>
              </w:rPr>
              <w:t>Simplified and Supplementary Declaration</w:t>
            </w:r>
          </w:p>
        </w:tc>
        <w:tc>
          <w:tcPr>
            <w:tcW w:w="5650" w:type="dxa"/>
            <w:tcBorders>
              <w:top w:val="single" w:sz="4" w:space="0" w:color="8EA9DB"/>
              <w:left w:val="nil"/>
              <w:bottom w:val="single" w:sz="4" w:space="0" w:color="8EA9DB"/>
              <w:right w:val="nil"/>
            </w:tcBorders>
            <w:shd w:val="clear" w:color="auto" w:fill="FFF2CC"/>
            <w:noWrap/>
            <w:hideMark/>
          </w:tcPr>
          <w:p w14:paraId="33EB88C9"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E-EXP-SSD-E-001 Rejection of Supplementary Declaration</w:t>
            </w:r>
          </w:p>
        </w:tc>
        <w:tc>
          <w:tcPr>
            <w:tcW w:w="1985" w:type="dxa"/>
            <w:tcBorders>
              <w:top w:val="single" w:sz="4" w:space="0" w:color="8EA9DB"/>
              <w:left w:val="nil"/>
              <w:bottom w:val="single" w:sz="4" w:space="0" w:color="8EA9DB"/>
              <w:right w:val="nil"/>
            </w:tcBorders>
            <w:shd w:val="clear" w:color="auto" w:fill="FFF2CC"/>
            <w:noWrap/>
            <w:hideMark/>
          </w:tcPr>
          <w:p w14:paraId="6DEB4E93"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7732492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7F4D0B53"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600F4E3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E-EXP-SSD-E-002</w:t>
            </w:r>
          </w:p>
        </w:tc>
        <w:tc>
          <w:tcPr>
            <w:tcW w:w="3493" w:type="dxa"/>
            <w:tcBorders>
              <w:top w:val="single" w:sz="4" w:space="0" w:color="8EA9DB"/>
              <w:left w:val="nil"/>
              <w:bottom w:val="single" w:sz="4" w:space="0" w:color="8EA9DB"/>
              <w:right w:val="nil"/>
            </w:tcBorders>
            <w:shd w:val="clear" w:color="auto" w:fill="FFF2CC"/>
            <w:noWrap/>
            <w:hideMark/>
          </w:tcPr>
          <w:p w14:paraId="463953ED" w14:textId="77777777" w:rsidR="00700045" w:rsidRPr="0070522F" w:rsidRDefault="00700045" w:rsidP="008E19A3">
            <w:pPr>
              <w:rPr>
                <w:color w:val="000000"/>
                <w:sz w:val="20"/>
                <w:szCs w:val="20"/>
                <w:lang w:eastAsia="en-IE"/>
              </w:rPr>
            </w:pPr>
            <w:r w:rsidRPr="0070522F">
              <w:rPr>
                <w:color w:val="000000"/>
                <w:sz w:val="20"/>
                <w:szCs w:val="20"/>
                <w:lang w:eastAsia="en-IE"/>
              </w:rPr>
              <w:t>Simplified and Supplementary Declaration</w:t>
            </w:r>
          </w:p>
        </w:tc>
        <w:tc>
          <w:tcPr>
            <w:tcW w:w="5650" w:type="dxa"/>
            <w:tcBorders>
              <w:top w:val="single" w:sz="4" w:space="0" w:color="8EA9DB"/>
              <w:left w:val="nil"/>
              <w:bottom w:val="single" w:sz="4" w:space="0" w:color="8EA9DB"/>
              <w:right w:val="nil"/>
            </w:tcBorders>
            <w:shd w:val="clear" w:color="auto" w:fill="FFF2CC"/>
            <w:noWrap/>
            <w:hideMark/>
          </w:tcPr>
          <w:p w14:paraId="205575CE"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E-EXP-SSD-E-002 Extension/Expiry of the timer for lodgement of Supplementary Declaration</w:t>
            </w:r>
          </w:p>
        </w:tc>
        <w:tc>
          <w:tcPr>
            <w:tcW w:w="1985" w:type="dxa"/>
            <w:tcBorders>
              <w:top w:val="single" w:sz="4" w:space="0" w:color="8EA9DB"/>
              <w:left w:val="nil"/>
              <w:bottom w:val="single" w:sz="4" w:space="0" w:color="8EA9DB"/>
              <w:right w:val="nil"/>
            </w:tcBorders>
            <w:shd w:val="clear" w:color="auto" w:fill="FFF2CC"/>
            <w:noWrap/>
            <w:hideMark/>
          </w:tcPr>
          <w:p w14:paraId="099516FD"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379F8F6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54505432"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49B87619"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E-EXP-SSD-A-003</w:t>
            </w:r>
          </w:p>
        </w:tc>
        <w:tc>
          <w:tcPr>
            <w:tcW w:w="3493" w:type="dxa"/>
            <w:tcBorders>
              <w:top w:val="single" w:sz="4" w:space="0" w:color="8EA9DB"/>
              <w:left w:val="nil"/>
              <w:bottom w:val="single" w:sz="4" w:space="0" w:color="8EA9DB"/>
              <w:right w:val="nil"/>
            </w:tcBorders>
            <w:shd w:val="clear" w:color="auto" w:fill="FFF2CC"/>
            <w:noWrap/>
            <w:hideMark/>
          </w:tcPr>
          <w:p w14:paraId="44977C2B" w14:textId="77777777" w:rsidR="00700045" w:rsidRPr="0070522F" w:rsidRDefault="00700045" w:rsidP="008E19A3">
            <w:pPr>
              <w:rPr>
                <w:color w:val="000000"/>
                <w:sz w:val="20"/>
                <w:szCs w:val="20"/>
                <w:lang w:eastAsia="en-IE"/>
              </w:rPr>
            </w:pPr>
            <w:r w:rsidRPr="0070522F">
              <w:rPr>
                <w:color w:val="000000"/>
                <w:sz w:val="20"/>
                <w:szCs w:val="20"/>
                <w:lang w:eastAsia="en-IE"/>
              </w:rPr>
              <w:t>Simplified and Supplementary Declaration</w:t>
            </w:r>
          </w:p>
        </w:tc>
        <w:tc>
          <w:tcPr>
            <w:tcW w:w="5650" w:type="dxa"/>
            <w:tcBorders>
              <w:top w:val="single" w:sz="4" w:space="0" w:color="8EA9DB"/>
              <w:left w:val="nil"/>
              <w:bottom w:val="single" w:sz="4" w:space="0" w:color="8EA9DB"/>
              <w:right w:val="nil"/>
            </w:tcBorders>
            <w:shd w:val="clear" w:color="auto" w:fill="FFF2CC"/>
            <w:noWrap/>
            <w:hideMark/>
          </w:tcPr>
          <w:p w14:paraId="0283445C"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E-EXP-SSD-A-003 Recording of Supplementary Declaration under centralised clearance</w:t>
            </w:r>
          </w:p>
        </w:tc>
        <w:tc>
          <w:tcPr>
            <w:tcW w:w="1985" w:type="dxa"/>
            <w:tcBorders>
              <w:top w:val="single" w:sz="4" w:space="0" w:color="8EA9DB"/>
              <w:left w:val="nil"/>
              <w:bottom w:val="single" w:sz="4" w:space="0" w:color="8EA9DB"/>
              <w:right w:val="nil"/>
            </w:tcBorders>
            <w:shd w:val="clear" w:color="auto" w:fill="FFF2CC"/>
            <w:noWrap/>
            <w:hideMark/>
          </w:tcPr>
          <w:p w14:paraId="00E21C85"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7D6CDC6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2705E9" w:rsidRPr="00280AF6" w14:paraId="44BB68E4" w14:textId="77777777" w:rsidTr="00C16745">
        <w:trPr>
          <w:cantSplit/>
          <w:trHeight w:val="550"/>
        </w:trPr>
        <w:tc>
          <w:tcPr>
            <w:tcW w:w="2198" w:type="dxa"/>
            <w:tcBorders>
              <w:top w:val="single" w:sz="4" w:space="0" w:color="8EA9DB"/>
              <w:left w:val="nil"/>
              <w:bottom w:val="single" w:sz="4" w:space="0" w:color="8EA9DB"/>
              <w:right w:val="nil"/>
            </w:tcBorders>
            <w:shd w:val="clear" w:color="auto" w:fill="F1D8D7"/>
            <w:noWrap/>
            <w:hideMark/>
          </w:tcPr>
          <w:p w14:paraId="28BAE7D8"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E-EXP-GUE-M-001</w:t>
            </w:r>
          </w:p>
        </w:tc>
        <w:tc>
          <w:tcPr>
            <w:tcW w:w="3493" w:type="dxa"/>
            <w:tcBorders>
              <w:top w:val="single" w:sz="4" w:space="0" w:color="8EA9DB"/>
              <w:left w:val="nil"/>
              <w:bottom w:val="single" w:sz="4" w:space="0" w:color="8EA9DB"/>
              <w:right w:val="nil"/>
            </w:tcBorders>
            <w:shd w:val="clear" w:color="auto" w:fill="F1D8D7"/>
            <w:noWrap/>
            <w:hideMark/>
          </w:tcPr>
          <w:p w14:paraId="255D0F9B" w14:textId="77777777" w:rsidR="00700045" w:rsidRPr="0070522F" w:rsidRDefault="00700045" w:rsidP="008E19A3">
            <w:pPr>
              <w:rPr>
                <w:color w:val="000000"/>
                <w:sz w:val="20"/>
                <w:szCs w:val="20"/>
                <w:lang w:eastAsia="en-IE"/>
              </w:rPr>
            </w:pPr>
            <w:r w:rsidRPr="0070522F">
              <w:rPr>
                <w:color w:val="000000"/>
                <w:sz w:val="20"/>
                <w:szCs w:val="20"/>
                <w:lang w:eastAsia="en-IE"/>
              </w:rPr>
              <w:t>Goods under Excise duty suspension arrangement</w:t>
            </w:r>
          </w:p>
        </w:tc>
        <w:tc>
          <w:tcPr>
            <w:tcW w:w="5650" w:type="dxa"/>
            <w:tcBorders>
              <w:top w:val="single" w:sz="4" w:space="0" w:color="8EA9DB"/>
              <w:left w:val="nil"/>
              <w:bottom w:val="single" w:sz="4" w:space="0" w:color="8EA9DB"/>
              <w:right w:val="nil"/>
            </w:tcBorders>
            <w:shd w:val="clear" w:color="auto" w:fill="F1D8D7"/>
            <w:noWrap/>
            <w:hideMark/>
          </w:tcPr>
          <w:p w14:paraId="7E2C6161"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E-EXP-GUE-M-001 Core flow with goods under excise duty suspension arrangement</w:t>
            </w:r>
          </w:p>
        </w:tc>
        <w:tc>
          <w:tcPr>
            <w:tcW w:w="1985" w:type="dxa"/>
            <w:tcBorders>
              <w:top w:val="single" w:sz="4" w:space="0" w:color="8EA9DB"/>
              <w:left w:val="nil"/>
              <w:bottom w:val="single" w:sz="4" w:space="0" w:color="8EA9DB"/>
              <w:right w:val="nil"/>
            </w:tcBorders>
            <w:shd w:val="clear" w:color="auto" w:fill="F1D8D7"/>
            <w:noWrap/>
            <w:hideMark/>
          </w:tcPr>
          <w:p w14:paraId="07A0CFA9"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1D8D7"/>
            <w:noWrap/>
            <w:hideMark/>
          </w:tcPr>
          <w:p w14:paraId="3F4B3EF7" w14:textId="0E0D1AAB" w:rsidR="00700045" w:rsidRPr="00970DAB" w:rsidRDefault="00700045" w:rsidP="00C16745">
            <w:pPr>
              <w:ind w:left="26" w:hanging="26"/>
              <w:rPr>
                <w:color w:val="000000"/>
                <w:sz w:val="20"/>
                <w:szCs w:val="20"/>
                <w:lang w:val="fr-BE" w:eastAsia="en-IE"/>
              </w:rPr>
            </w:pPr>
            <w:r w:rsidRPr="00970DAB">
              <w:rPr>
                <w:color w:val="000000"/>
                <w:sz w:val="20"/>
                <w:szCs w:val="20"/>
                <w:lang w:val="fr-BE" w:eastAsia="en-IE"/>
              </w:rPr>
              <w:t>NON-</w:t>
            </w:r>
            <w:proofErr w:type="gramStart"/>
            <w:r w:rsidRPr="00970DAB">
              <w:rPr>
                <w:color w:val="000000"/>
                <w:sz w:val="20"/>
                <w:szCs w:val="20"/>
                <w:lang w:val="fr-BE" w:eastAsia="en-IE"/>
              </w:rPr>
              <w:t>CORE</w:t>
            </w:r>
            <w:r w:rsidR="00304680" w:rsidRPr="0075726C">
              <w:rPr>
                <w:rFonts w:ascii="Arial" w:eastAsia="Arial" w:hAnsi="Arial" w:cs="Arial"/>
                <w:color w:val="000000" w:themeColor="text1"/>
                <w:sz w:val="20"/>
                <w:szCs w:val="20"/>
                <w:lang w:val="fr-BE"/>
              </w:rPr>
              <w:t>(</w:t>
            </w:r>
            <w:proofErr w:type="gramEnd"/>
            <w:r w:rsidR="00304680" w:rsidRPr="0075726C">
              <w:rPr>
                <w:rFonts w:ascii="Arial" w:eastAsia="Arial" w:hAnsi="Arial" w:cs="Arial"/>
                <w:color w:val="000000" w:themeColor="text1"/>
                <w:sz w:val="20"/>
                <w:szCs w:val="20"/>
                <w:lang w:val="fr-BE"/>
              </w:rPr>
              <w:t>LINK AES-EMCS)</w:t>
            </w:r>
          </w:p>
        </w:tc>
      </w:tr>
      <w:tr w:rsidR="002705E9" w:rsidRPr="00280AF6" w14:paraId="58A1AC78" w14:textId="77777777" w:rsidTr="00C16745">
        <w:trPr>
          <w:cantSplit/>
          <w:trHeight w:val="550"/>
        </w:trPr>
        <w:tc>
          <w:tcPr>
            <w:tcW w:w="2198" w:type="dxa"/>
            <w:tcBorders>
              <w:top w:val="single" w:sz="4" w:space="0" w:color="8EA9DB"/>
              <w:left w:val="nil"/>
              <w:bottom w:val="single" w:sz="4" w:space="0" w:color="8EA9DB"/>
              <w:right w:val="nil"/>
            </w:tcBorders>
            <w:shd w:val="clear" w:color="auto" w:fill="F1D8D7"/>
            <w:noWrap/>
            <w:hideMark/>
          </w:tcPr>
          <w:p w14:paraId="64B3C08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E-EXP-GUE-E-001</w:t>
            </w:r>
          </w:p>
        </w:tc>
        <w:tc>
          <w:tcPr>
            <w:tcW w:w="3493" w:type="dxa"/>
            <w:tcBorders>
              <w:top w:val="single" w:sz="4" w:space="0" w:color="8EA9DB"/>
              <w:left w:val="nil"/>
              <w:bottom w:val="single" w:sz="4" w:space="0" w:color="8EA9DB"/>
              <w:right w:val="nil"/>
            </w:tcBorders>
            <w:shd w:val="clear" w:color="auto" w:fill="F1D8D7"/>
            <w:noWrap/>
            <w:hideMark/>
          </w:tcPr>
          <w:p w14:paraId="5EEDE2BE" w14:textId="77777777" w:rsidR="00700045" w:rsidRPr="0070522F" w:rsidRDefault="00700045" w:rsidP="008E19A3">
            <w:pPr>
              <w:rPr>
                <w:color w:val="000000"/>
                <w:sz w:val="20"/>
                <w:szCs w:val="20"/>
                <w:lang w:eastAsia="en-IE"/>
              </w:rPr>
            </w:pPr>
            <w:r w:rsidRPr="0070522F">
              <w:rPr>
                <w:color w:val="000000"/>
                <w:sz w:val="20"/>
                <w:szCs w:val="20"/>
                <w:lang w:eastAsia="en-IE"/>
              </w:rPr>
              <w:t>Goods under Excise duty suspension arrangement</w:t>
            </w:r>
          </w:p>
        </w:tc>
        <w:tc>
          <w:tcPr>
            <w:tcW w:w="5650" w:type="dxa"/>
            <w:tcBorders>
              <w:top w:val="single" w:sz="4" w:space="0" w:color="8EA9DB"/>
              <w:left w:val="nil"/>
              <w:bottom w:val="single" w:sz="4" w:space="0" w:color="8EA9DB"/>
              <w:right w:val="nil"/>
            </w:tcBorders>
            <w:shd w:val="clear" w:color="auto" w:fill="F1D8D7"/>
            <w:noWrap/>
            <w:hideMark/>
          </w:tcPr>
          <w:p w14:paraId="67207BD9"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E-EXP-GUE-E-001 Rejection of declaration with goods under excise duty suspension arrangement due to e-AD request rejection</w:t>
            </w:r>
          </w:p>
        </w:tc>
        <w:tc>
          <w:tcPr>
            <w:tcW w:w="1985" w:type="dxa"/>
            <w:tcBorders>
              <w:top w:val="single" w:sz="4" w:space="0" w:color="8EA9DB"/>
              <w:left w:val="nil"/>
              <w:bottom w:val="single" w:sz="4" w:space="0" w:color="8EA9DB"/>
              <w:right w:val="nil"/>
            </w:tcBorders>
            <w:shd w:val="clear" w:color="auto" w:fill="F1D8D7"/>
            <w:noWrap/>
            <w:hideMark/>
          </w:tcPr>
          <w:p w14:paraId="643C1217"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1D8D7"/>
            <w:noWrap/>
            <w:hideMark/>
          </w:tcPr>
          <w:p w14:paraId="6F8EE986" w14:textId="1227C81D" w:rsidR="00700045" w:rsidRPr="00970DAB" w:rsidRDefault="00700045" w:rsidP="00C16745">
            <w:pPr>
              <w:ind w:left="26" w:hanging="26"/>
              <w:rPr>
                <w:color w:val="000000"/>
                <w:sz w:val="20"/>
                <w:szCs w:val="20"/>
                <w:lang w:val="fr-BE" w:eastAsia="en-IE"/>
              </w:rPr>
            </w:pPr>
            <w:r w:rsidRPr="00970DAB">
              <w:rPr>
                <w:color w:val="000000"/>
                <w:sz w:val="20"/>
                <w:szCs w:val="20"/>
                <w:lang w:val="fr-BE" w:eastAsia="en-IE"/>
              </w:rPr>
              <w:t>NON-</w:t>
            </w:r>
            <w:proofErr w:type="gramStart"/>
            <w:r w:rsidRPr="00970DAB">
              <w:rPr>
                <w:color w:val="000000"/>
                <w:sz w:val="20"/>
                <w:szCs w:val="20"/>
                <w:lang w:val="fr-BE" w:eastAsia="en-IE"/>
              </w:rPr>
              <w:t>CORE</w:t>
            </w:r>
            <w:r w:rsidR="00304680" w:rsidRPr="0075726C">
              <w:rPr>
                <w:rFonts w:ascii="Arial" w:eastAsia="Arial" w:hAnsi="Arial" w:cs="Arial"/>
                <w:color w:val="000000" w:themeColor="text1"/>
                <w:sz w:val="20"/>
                <w:szCs w:val="20"/>
                <w:lang w:val="fr-BE"/>
              </w:rPr>
              <w:t>(</w:t>
            </w:r>
            <w:proofErr w:type="gramEnd"/>
            <w:r w:rsidR="00304680" w:rsidRPr="0075726C">
              <w:rPr>
                <w:rFonts w:ascii="Arial" w:eastAsia="Arial" w:hAnsi="Arial" w:cs="Arial"/>
                <w:color w:val="000000" w:themeColor="text1"/>
                <w:sz w:val="20"/>
                <w:szCs w:val="20"/>
                <w:lang w:val="fr-BE"/>
              </w:rPr>
              <w:t>LINK AES-EMCS)</w:t>
            </w:r>
          </w:p>
        </w:tc>
      </w:tr>
      <w:tr w:rsidR="002705E9" w:rsidRPr="00280AF6" w14:paraId="558D73AB" w14:textId="77777777" w:rsidTr="00C16745">
        <w:trPr>
          <w:cantSplit/>
          <w:trHeight w:val="550"/>
        </w:trPr>
        <w:tc>
          <w:tcPr>
            <w:tcW w:w="2198" w:type="dxa"/>
            <w:tcBorders>
              <w:top w:val="single" w:sz="4" w:space="0" w:color="8EA9DB"/>
              <w:left w:val="nil"/>
              <w:bottom w:val="single" w:sz="4" w:space="0" w:color="8EA9DB"/>
              <w:right w:val="nil"/>
            </w:tcBorders>
            <w:shd w:val="clear" w:color="auto" w:fill="F1D8D7"/>
            <w:noWrap/>
            <w:hideMark/>
          </w:tcPr>
          <w:p w14:paraId="4D625BEC"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lastRenderedPageBreak/>
              <w:t>E-EXP-GUE-E-002</w:t>
            </w:r>
          </w:p>
        </w:tc>
        <w:tc>
          <w:tcPr>
            <w:tcW w:w="3493" w:type="dxa"/>
            <w:tcBorders>
              <w:top w:val="single" w:sz="4" w:space="0" w:color="8EA9DB"/>
              <w:left w:val="nil"/>
              <w:bottom w:val="single" w:sz="4" w:space="0" w:color="8EA9DB"/>
              <w:right w:val="nil"/>
            </w:tcBorders>
            <w:shd w:val="clear" w:color="auto" w:fill="F1D8D7"/>
            <w:noWrap/>
            <w:hideMark/>
          </w:tcPr>
          <w:p w14:paraId="516D4EE4" w14:textId="77777777" w:rsidR="00700045" w:rsidRPr="0070522F" w:rsidRDefault="00700045" w:rsidP="008E19A3">
            <w:pPr>
              <w:rPr>
                <w:color w:val="000000"/>
                <w:sz w:val="20"/>
                <w:szCs w:val="20"/>
                <w:lang w:eastAsia="en-IE"/>
              </w:rPr>
            </w:pPr>
            <w:r w:rsidRPr="0070522F">
              <w:rPr>
                <w:color w:val="000000"/>
                <w:sz w:val="20"/>
                <w:szCs w:val="20"/>
                <w:lang w:eastAsia="en-IE"/>
              </w:rPr>
              <w:t>Goods under Excise duty suspension arrangement</w:t>
            </w:r>
          </w:p>
        </w:tc>
        <w:tc>
          <w:tcPr>
            <w:tcW w:w="5650" w:type="dxa"/>
            <w:tcBorders>
              <w:top w:val="single" w:sz="4" w:space="0" w:color="8EA9DB"/>
              <w:left w:val="nil"/>
              <w:bottom w:val="single" w:sz="4" w:space="0" w:color="8EA9DB"/>
              <w:right w:val="nil"/>
            </w:tcBorders>
            <w:shd w:val="clear" w:color="auto" w:fill="F1D8D7"/>
            <w:noWrap/>
            <w:hideMark/>
          </w:tcPr>
          <w:p w14:paraId="697858B8"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E-EXP-GUE-E-002 Rejection of declaration with goods under excise duty suspension arrangement due to negative cross-check</w:t>
            </w:r>
          </w:p>
        </w:tc>
        <w:tc>
          <w:tcPr>
            <w:tcW w:w="1985" w:type="dxa"/>
            <w:tcBorders>
              <w:top w:val="single" w:sz="4" w:space="0" w:color="8EA9DB"/>
              <w:left w:val="nil"/>
              <w:bottom w:val="single" w:sz="4" w:space="0" w:color="8EA9DB"/>
              <w:right w:val="nil"/>
            </w:tcBorders>
            <w:shd w:val="clear" w:color="auto" w:fill="F1D8D7"/>
            <w:noWrap/>
            <w:hideMark/>
          </w:tcPr>
          <w:p w14:paraId="48F06728"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1D8D7"/>
            <w:noWrap/>
            <w:hideMark/>
          </w:tcPr>
          <w:p w14:paraId="49B23AFA" w14:textId="2DDE2BED" w:rsidR="00700045" w:rsidRPr="00970DAB" w:rsidRDefault="00700045" w:rsidP="00C16745">
            <w:pPr>
              <w:ind w:left="26" w:hanging="26"/>
              <w:rPr>
                <w:color w:val="000000"/>
                <w:sz w:val="20"/>
                <w:szCs w:val="20"/>
                <w:lang w:val="fr-BE" w:eastAsia="en-IE"/>
              </w:rPr>
            </w:pPr>
            <w:r w:rsidRPr="00970DAB">
              <w:rPr>
                <w:color w:val="000000"/>
                <w:sz w:val="20"/>
                <w:szCs w:val="20"/>
                <w:lang w:val="fr-BE" w:eastAsia="en-IE"/>
              </w:rPr>
              <w:t>NON-</w:t>
            </w:r>
            <w:proofErr w:type="gramStart"/>
            <w:r w:rsidRPr="00970DAB">
              <w:rPr>
                <w:color w:val="000000"/>
                <w:sz w:val="20"/>
                <w:szCs w:val="20"/>
                <w:lang w:val="fr-BE" w:eastAsia="en-IE"/>
              </w:rPr>
              <w:t>CORE</w:t>
            </w:r>
            <w:r w:rsidR="00304680" w:rsidRPr="0075726C">
              <w:rPr>
                <w:rFonts w:ascii="Arial" w:eastAsia="Arial" w:hAnsi="Arial" w:cs="Arial"/>
                <w:color w:val="000000" w:themeColor="text1"/>
                <w:sz w:val="20"/>
                <w:szCs w:val="20"/>
                <w:lang w:val="fr-BE"/>
              </w:rPr>
              <w:t>(</w:t>
            </w:r>
            <w:proofErr w:type="gramEnd"/>
            <w:r w:rsidR="00304680" w:rsidRPr="0075726C">
              <w:rPr>
                <w:rFonts w:ascii="Arial" w:eastAsia="Arial" w:hAnsi="Arial" w:cs="Arial"/>
                <w:color w:val="000000" w:themeColor="text1"/>
                <w:sz w:val="20"/>
                <w:szCs w:val="20"/>
                <w:lang w:val="fr-BE"/>
              </w:rPr>
              <w:t>LINK AES-EMCS)</w:t>
            </w:r>
          </w:p>
        </w:tc>
      </w:tr>
      <w:tr w:rsidR="002705E9" w:rsidRPr="00280AF6" w14:paraId="77FE5DCF" w14:textId="77777777" w:rsidTr="00C16745">
        <w:trPr>
          <w:cantSplit/>
          <w:trHeight w:val="550"/>
        </w:trPr>
        <w:tc>
          <w:tcPr>
            <w:tcW w:w="2198" w:type="dxa"/>
            <w:tcBorders>
              <w:top w:val="single" w:sz="4" w:space="0" w:color="8EA9DB"/>
              <w:left w:val="nil"/>
              <w:bottom w:val="single" w:sz="4" w:space="0" w:color="8EA9DB"/>
              <w:right w:val="nil"/>
            </w:tcBorders>
            <w:shd w:val="clear" w:color="auto" w:fill="F1D8D7"/>
            <w:noWrap/>
            <w:hideMark/>
          </w:tcPr>
          <w:p w14:paraId="2E9B41B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E-EXP-GUE-A-001</w:t>
            </w:r>
          </w:p>
        </w:tc>
        <w:tc>
          <w:tcPr>
            <w:tcW w:w="3493" w:type="dxa"/>
            <w:tcBorders>
              <w:top w:val="single" w:sz="4" w:space="0" w:color="8EA9DB"/>
              <w:left w:val="nil"/>
              <w:bottom w:val="single" w:sz="4" w:space="0" w:color="8EA9DB"/>
              <w:right w:val="nil"/>
            </w:tcBorders>
            <w:shd w:val="clear" w:color="auto" w:fill="F1D8D7"/>
            <w:noWrap/>
            <w:hideMark/>
          </w:tcPr>
          <w:p w14:paraId="1534ADC0" w14:textId="77777777" w:rsidR="00700045" w:rsidRPr="0070522F" w:rsidRDefault="00700045" w:rsidP="008E19A3">
            <w:pPr>
              <w:rPr>
                <w:color w:val="000000"/>
                <w:sz w:val="20"/>
                <w:szCs w:val="20"/>
                <w:lang w:eastAsia="en-IE"/>
              </w:rPr>
            </w:pPr>
            <w:r w:rsidRPr="0070522F">
              <w:rPr>
                <w:color w:val="000000"/>
                <w:sz w:val="20"/>
                <w:szCs w:val="20"/>
                <w:lang w:eastAsia="en-IE"/>
              </w:rPr>
              <w:t>Goods under Excise duty suspension arrangement</w:t>
            </w:r>
          </w:p>
        </w:tc>
        <w:tc>
          <w:tcPr>
            <w:tcW w:w="5650" w:type="dxa"/>
            <w:tcBorders>
              <w:top w:val="single" w:sz="4" w:space="0" w:color="8EA9DB"/>
              <w:left w:val="nil"/>
              <w:bottom w:val="single" w:sz="4" w:space="0" w:color="8EA9DB"/>
              <w:right w:val="nil"/>
            </w:tcBorders>
            <w:shd w:val="clear" w:color="auto" w:fill="F1D8D7"/>
            <w:noWrap/>
            <w:hideMark/>
          </w:tcPr>
          <w:p w14:paraId="20FA4EEE"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E-EXP-GUE-A-001 Control at Export with release for Export when goods are under excise duty suspension arrangement</w:t>
            </w:r>
          </w:p>
        </w:tc>
        <w:tc>
          <w:tcPr>
            <w:tcW w:w="1985" w:type="dxa"/>
            <w:tcBorders>
              <w:top w:val="single" w:sz="4" w:space="0" w:color="8EA9DB"/>
              <w:left w:val="nil"/>
              <w:bottom w:val="single" w:sz="4" w:space="0" w:color="8EA9DB"/>
              <w:right w:val="nil"/>
            </w:tcBorders>
            <w:shd w:val="clear" w:color="auto" w:fill="F1D8D7"/>
            <w:noWrap/>
            <w:hideMark/>
          </w:tcPr>
          <w:p w14:paraId="3DB2D26F"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1D8D7"/>
            <w:noWrap/>
            <w:hideMark/>
          </w:tcPr>
          <w:p w14:paraId="103FBB3A" w14:textId="2CC81E25" w:rsidR="00700045" w:rsidRPr="00970DAB" w:rsidRDefault="00700045" w:rsidP="00C16745">
            <w:pPr>
              <w:ind w:left="26" w:hanging="26"/>
              <w:rPr>
                <w:color w:val="000000"/>
                <w:sz w:val="20"/>
                <w:szCs w:val="20"/>
                <w:lang w:val="fr-BE" w:eastAsia="en-IE"/>
              </w:rPr>
            </w:pPr>
            <w:r w:rsidRPr="00970DAB">
              <w:rPr>
                <w:color w:val="000000"/>
                <w:sz w:val="20"/>
                <w:szCs w:val="20"/>
                <w:lang w:val="fr-BE" w:eastAsia="en-IE"/>
              </w:rPr>
              <w:t>NON-</w:t>
            </w:r>
            <w:proofErr w:type="gramStart"/>
            <w:r w:rsidRPr="00970DAB">
              <w:rPr>
                <w:color w:val="000000"/>
                <w:sz w:val="20"/>
                <w:szCs w:val="20"/>
                <w:lang w:val="fr-BE" w:eastAsia="en-IE"/>
              </w:rPr>
              <w:t>CORE</w:t>
            </w:r>
            <w:r w:rsidR="00304680" w:rsidRPr="0075726C">
              <w:rPr>
                <w:rFonts w:ascii="Arial" w:eastAsia="Arial" w:hAnsi="Arial" w:cs="Arial"/>
                <w:color w:val="000000" w:themeColor="text1"/>
                <w:sz w:val="20"/>
                <w:szCs w:val="20"/>
                <w:lang w:val="fr-BE"/>
              </w:rPr>
              <w:t>(</w:t>
            </w:r>
            <w:proofErr w:type="gramEnd"/>
            <w:r w:rsidR="00304680" w:rsidRPr="0075726C">
              <w:rPr>
                <w:rFonts w:ascii="Arial" w:eastAsia="Arial" w:hAnsi="Arial" w:cs="Arial"/>
                <w:color w:val="000000" w:themeColor="text1"/>
                <w:sz w:val="20"/>
                <w:szCs w:val="20"/>
                <w:lang w:val="fr-BE"/>
              </w:rPr>
              <w:t>LINK AES-EMCS)</w:t>
            </w:r>
          </w:p>
        </w:tc>
      </w:tr>
      <w:tr w:rsidR="002705E9" w:rsidRPr="00280AF6" w14:paraId="674EEDA6" w14:textId="77777777" w:rsidTr="00C16745">
        <w:trPr>
          <w:cantSplit/>
          <w:trHeight w:val="550"/>
        </w:trPr>
        <w:tc>
          <w:tcPr>
            <w:tcW w:w="2198" w:type="dxa"/>
            <w:tcBorders>
              <w:top w:val="single" w:sz="4" w:space="0" w:color="8EA9DB"/>
              <w:left w:val="nil"/>
              <w:bottom w:val="single" w:sz="4" w:space="0" w:color="8EA9DB"/>
              <w:right w:val="nil"/>
            </w:tcBorders>
            <w:shd w:val="clear" w:color="auto" w:fill="F1D8D7"/>
            <w:noWrap/>
            <w:hideMark/>
          </w:tcPr>
          <w:p w14:paraId="7461C1D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E-EXP-GUE-A-002</w:t>
            </w:r>
          </w:p>
        </w:tc>
        <w:tc>
          <w:tcPr>
            <w:tcW w:w="3493" w:type="dxa"/>
            <w:tcBorders>
              <w:top w:val="single" w:sz="4" w:space="0" w:color="8EA9DB"/>
              <w:left w:val="nil"/>
              <w:bottom w:val="single" w:sz="4" w:space="0" w:color="8EA9DB"/>
              <w:right w:val="nil"/>
            </w:tcBorders>
            <w:shd w:val="clear" w:color="auto" w:fill="F1D8D7"/>
            <w:noWrap/>
            <w:hideMark/>
          </w:tcPr>
          <w:p w14:paraId="65552CE4" w14:textId="77777777" w:rsidR="00700045" w:rsidRPr="0070522F" w:rsidRDefault="00700045" w:rsidP="008E19A3">
            <w:pPr>
              <w:rPr>
                <w:color w:val="000000"/>
                <w:sz w:val="20"/>
                <w:szCs w:val="20"/>
                <w:lang w:eastAsia="en-IE"/>
              </w:rPr>
            </w:pPr>
            <w:r w:rsidRPr="0070522F">
              <w:rPr>
                <w:color w:val="000000"/>
                <w:sz w:val="20"/>
                <w:szCs w:val="20"/>
                <w:lang w:eastAsia="en-IE"/>
              </w:rPr>
              <w:t>Goods under Excise duty suspension arrangement</w:t>
            </w:r>
          </w:p>
        </w:tc>
        <w:tc>
          <w:tcPr>
            <w:tcW w:w="5650" w:type="dxa"/>
            <w:tcBorders>
              <w:top w:val="single" w:sz="4" w:space="0" w:color="8EA9DB"/>
              <w:left w:val="nil"/>
              <w:bottom w:val="single" w:sz="4" w:space="0" w:color="8EA9DB"/>
              <w:right w:val="nil"/>
            </w:tcBorders>
            <w:shd w:val="clear" w:color="auto" w:fill="F1D8D7"/>
            <w:noWrap/>
            <w:hideMark/>
          </w:tcPr>
          <w:p w14:paraId="0FA80910"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E-EXP-GUE-A-002 Control at Export with release for Export refused when goods are under excise duty suspension arrangement</w:t>
            </w:r>
          </w:p>
        </w:tc>
        <w:tc>
          <w:tcPr>
            <w:tcW w:w="1985" w:type="dxa"/>
            <w:tcBorders>
              <w:top w:val="single" w:sz="4" w:space="0" w:color="8EA9DB"/>
              <w:left w:val="nil"/>
              <w:bottom w:val="single" w:sz="4" w:space="0" w:color="8EA9DB"/>
              <w:right w:val="nil"/>
            </w:tcBorders>
            <w:shd w:val="clear" w:color="auto" w:fill="F1D8D7"/>
            <w:noWrap/>
            <w:hideMark/>
          </w:tcPr>
          <w:p w14:paraId="3C70634F"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1D8D7"/>
            <w:noWrap/>
            <w:hideMark/>
          </w:tcPr>
          <w:p w14:paraId="3E9EA5E4" w14:textId="4497D797" w:rsidR="00700045" w:rsidRPr="00970DAB" w:rsidRDefault="00700045" w:rsidP="00C16745">
            <w:pPr>
              <w:ind w:left="26" w:hanging="26"/>
              <w:rPr>
                <w:color w:val="000000"/>
                <w:sz w:val="20"/>
                <w:szCs w:val="20"/>
                <w:lang w:val="fr-BE" w:eastAsia="en-IE"/>
              </w:rPr>
            </w:pPr>
            <w:r w:rsidRPr="00970DAB">
              <w:rPr>
                <w:color w:val="000000"/>
                <w:sz w:val="20"/>
                <w:szCs w:val="20"/>
                <w:lang w:val="fr-BE" w:eastAsia="en-IE"/>
              </w:rPr>
              <w:t>NON-</w:t>
            </w:r>
            <w:proofErr w:type="gramStart"/>
            <w:r w:rsidRPr="00970DAB">
              <w:rPr>
                <w:color w:val="000000"/>
                <w:sz w:val="20"/>
                <w:szCs w:val="20"/>
                <w:lang w:val="fr-BE" w:eastAsia="en-IE"/>
              </w:rPr>
              <w:t>CORE</w:t>
            </w:r>
            <w:r w:rsidR="00304680" w:rsidRPr="0075726C">
              <w:rPr>
                <w:rFonts w:ascii="Arial" w:eastAsia="Arial" w:hAnsi="Arial" w:cs="Arial"/>
                <w:color w:val="000000" w:themeColor="text1"/>
                <w:sz w:val="20"/>
                <w:szCs w:val="20"/>
                <w:lang w:val="fr-BE"/>
              </w:rPr>
              <w:t>(</w:t>
            </w:r>
            <w:proofErr w:type="gramEnd"/>
            <w:r w:rsidR="00304680" w:rsidRPr="0075726C">
              <w:rPr>
                <w:rFonts w:ascii="Arial" w:eastAsia="Arial" w:hAnsi="Arial" w:cs="Arial"/>
                <w:color w:val="000000" w:themeColor="text1"/>
                <w:sz w:val="20"/>
                <w:szCs w:val="20"/>
                <w:lang w:val="fr-BE"/>
              </w:rPr>
              <w:t>LINK AES-EMCS)</w:t>
            </w:r>
          </w:p>
        </w:tc>
      </w:tr>
      <w:tr w:rsidR="002705E9" w:rsidRPr="00280AF6" w14:paraId="5E4EA56B" w14:textId="77777777" w:rsidTr="00C16745">
        <w:trPr>
          <w:cantSplit/>
          <w:trHeight w:val="550"/>
        </w:trPr>
        <w:tc>
          <w:tcPr>
            <w:tcW w:w="2198" w:type="dxa"/>
            <w:tcBorders>
              <w:top w:val="single" w:sz="4" w:space="0" w:color="8EA9DB"/>
              <w:left w:val="nil"/>
              <w:bottom w:val="single" w:sz="4" w:space="0" w:color="8EA9DB"/>
              <w:right w:val="nil"/>
            </w:tcBorders>
            <w:shd w:val="clear" w:color="auto" w:fill="F1D8D7"/>
            <w:noWrap/>
            <w:hideMark/>
          </w:tcPr>
          <w:p w14:paraId="59FFE0A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E-EXP-GUE-A-003</w:t>
            </w:r>
          </w:p>
        </w:tc>
        <w:tc>
          <w:tcPr>
            <w:tcW w:w="3493" w:type="dxa"/>
            <w:tcBorders>
              <w:top w:val="single" w:sz="4" w:space="0" w:color="8EA9DB"/>
              <w:left w:val="nil"/>
              <w:bottom w:val="single" w:sz="4" w:space="0" w:color="8EA9DB"/>
              <w:right w:val="nil"/>
            </w:tcBorders>
            <w:shd w:val="clear" w:color="auto" w:fill="F1D8D7"/>
            <w:noWrap/>
            <w:hideMark/>
          </w:tcPr>
          <w:p w14:paraId="48596CD6" w14:textId="77777777" w:rsidR="00700045" w:rsidRPr="0070522F" w:rsidRDefault="00700045" w:rsidP="008E19A3">
            <w:pPr>
              <w:rPr>
                <w:color w:val="000000"/>
                <w:sz w:val="20"/>
                <w:szCs w:val="20"/>
                <w:lang w:eastAsia="en-IE"/>
              </w:rPr>
            </w:pPr>
            <w:r w:rsidRPr="0070522F">
              <w:rPr>
                <w:color w:val="000000"/>
                <w:sz w:val="20"/>
                <w:szCs w:val="20"/>
                <w:lang w:eastAsia="en-IE"/>
              </w:rPr>
              <w:t>Goods under Excise duty suspension arrangement</w:t>
            </w:r>
          </w:p>
        </w:tc>
        <w:tc>
          <w:tcPr>
            <w:tcW w:w="5650" w:type="dxa"/>
            <w:tcBorders>
              <w:top w:val="single" w:sz="4" w:space="0" w:color="8EA9DB"/>
              <w:left w:val="nil"/>
              <w:bottom w:val="single" w:sz="4" w:space="0" w:color="8EA9DB"/>
              <w:right w:val="nil"/>
            </w:tcBorders>
            <w:shd w:val="clear" w:color="auto" w:fill="F1D8D7"/>
            <w:noWrap/>
            <w:hideMark/>
          </w:tcPr>
          <w:p w14:paraId="29B11A3F"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E-EXP-GUE-A-003 Control at Exit with release for Exit refused when goods are under excise duty suspension arrangement</w:t>
            </w:r>
          </w:p>
        </w:tc>
        <w:tc>
          <w:tcPr>
            <w:tcW w:w="1985" w:type="dxa"/>
            <w:tcBorders>
              <w:top w:val="single" w:sz="4" w:space="0" w:color="8EA9DB"/>
              <w:left w:val="nil"/>
              <w:bottom w:val="single" w:sz="4" w:space="0" w:color="8EA9DB"/>
              <w:right w:val="nil"/>
            </w:tcBorders>
            <w:shd w:val="clear" w:color="auto" w:fill="F1D8D7"/>
            <w:noWrap/>
            <w:hideMark/>
          </w:tcPr>
          <w:p w14:paraId="0A48A7D3"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1D8D7"/>
            <w:noWrap/>
            <w:hideMark/>
          </w:tcPr>
          <w:p w14:paraId="205B0154" w14:textId="7E51E2F5" w:rsidR="00700045" w:rsidRPr="00970DAB" w:rsidRDefault="00700045" w:rsidP="00C16745">
            <w:pPr>
              <w:ind w:left="26" w:hanging="26"/>
              <w:rPr>
                <w:color w:val="000000"/>
                <w:sz w:val="20"/>
                <w:szCs w:val="20"/>
                <w:lang w:val="fr-BE" w:eastAsia="en-IE"/>
              </w:rPr>
            </w:pPr>
            <w:r w:rsidRPr="00970DAB">
              <w:rPr>
                <w:color w:val="000000"/>
                <w:sz w:val="20"/>
                <w:szCs w:val="20"/>
                <w:lang w:val="fr-BE" w:eastAsia="en-IE"/>
              </w:rPr>
              <w:t>NON-</w:t>
            </w:r>
            <w:proofErr w:type="gramStart"/>
            <w:r w:rsidRPr="00970DAB">
              <w:rPr>
                <w:color w:val="000000"/>
                <w:sz w:val="20"/>
                <w:szCs w:val="20"/>
                <w:lang w:val="fr-BE" w:eastAsia="en-IE"/>
              </w:rPr>
              <w:t>CORE</w:t>
            </w:r>
            <w:r w:rsidR="00304680" w:rsidRPr="0075726C">
              <w:rPr>
                <w:rFonts w:ascii="Arial" w:eastAsia="Arial" w:hAnsi="Arial" w:cs="Arial"/>
                <w:color w:val="000000" w:themeColor="text1"/>
                <w:sz w:val="20"/>
                <w:szCs w:val="20"/>
                <w:lang w:val="fr-BE"/>
              </w:rPr>
              <w:t>(</w:t>
            </w:r>
            <w:proofErr w:type="gramEnd"/>
            <w:r w:rsidR="00304680" w:rsidRPr="0075726C">
              <w:rPr>
                <w:rFonts w:ascii="Arial" w:eastAsia="Arial" w:hAnsi="Arial" w:cs="Arial"/>
                <w:color w:val="000000" w:themeColor="text1"/>
                <w:sz w:val="20"/>
                <w:szCs w:val="20"/>
                <w:lang w:val="fr-BE"/>
              </w:rPr>
              <w:t>LINK AES-EMCS)</w:t>
            </w:r>
          </w:p>
        </w:tc>
      </w:tr>
      <w:tr w:rsidR="00C16745" w:rsidRPr="0070522F" w14:paraId="48B85DB2"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0A2CD2AA"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E-EXP-GUE-A-004</w:t>
            </w:r>
          </w:p>
        </w:tc>
        <w:tc>
          <w:tcPr>
            <w:tcW w:w="3493" w:type="dxa"/>
            <w:tcBorders>
              <w:top w:val="single" w:sz="4" w:space="0" w:color="8EA9DB"/>
              <w:left w:val="nil"/>
              <w:bottom w:val="single" w:sz="4" w:space="0" w:color="8EA9DB"/>
              <w:right w:val="nil"/>
            </w:tcBorders>
            <w:shd w:val="clear" w:color="auto" w:fill="FFF2CC"/>
            <w:noWrap/>
            <w:hideMark/>
          </w:tcPr>
          <w:p w14:paraId="749A8099" w14:textId="77777777" w:rsidR="00700045" w:rsidRPr="0070522F" w:rsidRDefault="00700045" w:rsidP="008E19A3">
            <w:pPr>
              <w:rPr>
                <w:color w:val="000000"/>
                <w:sz w:val="20"/>
                <w:szCs w:val="20"/>
                <w:lang w:eastAsia="en-IE"/>
              </w:rPr>
            </w:pPr>
            <w:r w:rsidRPr="0070522F">
              <w:rPr>
                <w:color w:val="000000"/>
                <w:sz w:val="20"/>
                <w:szCs w:val="20"/>
                <w:lang w:eastAsia="en-IE"/>
              </w:rPr>
              <w:t>Goods under Excise duty suspension arrangement</w:t>
            </w:r>
          </w:p>
        </w:tc>
        <w:tc>
          <w:tcPr>
            <w:tcW w:w="5650" w:type="dxa"/>
            <w:tcBorders>
              <w:top w:val="single" w:sz="4" w:space="0" w:color="8EA9DB"/>
              <w:left w:val="nil"/>
              <w:bottom w:val="single" w:sz="4" w:space="0" w:color="8EA9DB"/>
              <w:right w:val="nil"/>
            </w:tcBorders>
            <w:shd w:val="clear" w:color="auto" w:fill="FFF2CC"/>
            <w:noWrap/>
            <w:hideMark/>
          </w:tcPr>
          <w:p w14:paraId="66445A4D"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E-EXP-GUE-A-004 Declaration submission prior to presentation when goods are under excise duty suspension arrangement</w:t>
            </w:r>
          </w:p>
        </w:tc>
        <w:tc>
          <w:tcPr>
            <w:tcW w:w="1985" w:type="dxa"/>
            <w:tcBorders>
              <w:top w:val="single" w:sz="4" w:space="0" w:color="8EA9DB"/>
              <w:left w:val="nil"/>
              <w:bottom w:val="single" w:sz="4" w:space="0" w:color="8EA9DB"/>
              <w:right w:val="nil"/>
            </w:tcBorders>
            <w:shd w:val="clear" w:color="auto" w:fill="FFF2CC"/>
            <w:noWrap/>
            <w:hideMark/>
          </w:tcPr>
          <w:p w14:paraId="67492B64"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7D1278FC"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71E82ECE"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63EF632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E-EXP-GUE-A-005</w:t>
            </w:r>
          </w:p>
        </w:tc>
        <w:tc>
          <w:tcPr>
            <w:tcW w:w="3493" w:type="dxa"/>
            <w:tcBorders>
              <w:top w:val="single" w:sz="4" w:space="0" w:color="8EA9DB"/>
              <w:left w:val="nil"/>
              <w:bottom w:val="single" w:sz="4" w:space="0" w:color="8EA9DB"/>
              <w:right w:val="nil"/>
            </w:tcBorders>
            <w:shd w:val="clear" w:color="auto" w:fill="FFF2CC"/>
            <w:noWrap/>
            <w:hideMark/>
          </w:tcPr>
          <w:p w14:paraId="71BAF7A6" w14:textId="77777777" w:rsidR="00700045" w:rsidRPr="0070522F" w:rsidRDefault="00700045" w:rsidP="008E19A3">
            <w:pPr>
              <w:rPr>
                <w:color w:val="000000"/>
                <w:sz w:val="20"/>
                <w:szCs w:val="20"/>
                <w:lang w:eastAsia="en-IE"/>
              </w:rPr>
            </w:pPr>
            <w:r w:rsidRPr="0070522F">
              <w:rPr>
                <w:color w:val="000000"/>
                <w:sz w:val="20"/>
                <w:szCs w:val="20"/>
                <w:lang w:eastAsia="en-IE"/>
              </w:rPr>
              <w:t>Goods under Excise duty suspension arrangement</w:t>
            </w:r>
          </w:p>
        </w:tc>
        <w:tc>
          <w:tcPr>
            <w:tcW w:w="5650" w:type="dxa"/>
            <w:tcBorders>
              <w:top w:val="single" w:sz="4" w:space="0" w:color="8EA9DB"/>
              <w:left w:val="nil"/>
              <w:bottom w:val="single" w:sz="4" w:space="0" w:color="8EA9DB"/>
              <w:right w:val="nil"/>
            </w:tcBorders>
            <w:shd w:val="clear" w:color="auto" w:fill="FFF2CC"/>
            <w:noWrap/>
            <w:hideMark/>
          </w:tcPr>
          <w:p w14:paraId="2CBB9584"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E-EXP-GUE-A-005 Correction of the pre-lodged declaration prior to presentation of goods when goods are under excise duty suspension arrangement</w:t>
            </w:r>
          </w:p>
        </w:tc>
        <w:tc>
          <w:tcPr>
            <w:tcW w:w="1985" w:type="dxa"/>
            <w:tcBorders>
              <w:top w:val="single" w:sz="4" w:space="0" w:color="8EA9DB"/>
              <w:left w:val="nil"/>
              <w:bottom w:val="single" w:sz="4" w:space="0" w:color="8EA9DB"/>
              <w:right w:val="nil"/>
            </w:tcBorders>
            <w:shd w:val="clear" w:color="auto" w:fill="FFF2CC"/>
            <w:noWrap/>
            <w:hideMark/>
          </w:tcPr>
          <w:p w14:paraId="3363A652"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10F0689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131DC320"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73589483"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E-EXP-GUE-A-006</w:t>
            </w:r>
          </w:p>
        </w:tc>
        <w:tc>
          <w:tcPr>
            <w:tcW w:w="3493" w:type="dxa"/>
            <w:tcBorders>
              <w:top w:val="single" w:sz="4" w:space="0" w:color="8EA9DB"/>
              <w:left w:val="nil"/>
              <w:bottom w:val="single" w:sz="4" w:space="0" w:color="8EA9DB"/>
              <w:right w:val="nil"/>
            </w:tcBorders>
            <w:shd w:val="clear" w:color="auto" w:fill="FFF2CC"/>
            <w:noWrap/>
            <w:hideMark/>
          </w:tcPr>
          <w:p w14:paraId="28465336" w14:textId="77777777" w:rsidR="00700045" w:rsidRPr="0070522F" w:rsidRDefault="00700045" w:rsidP="008E19A3">
            <w:pPr>
              <w:rPr>
                <w:color w:val="000000"/>
                <w:sz w:val="20"/>
                <w:szCs w:val="20"/>
                <w:lang w:eastAsia="en-IE"/>
              </w:rPr>
            </w:pPr>
            <w:r w:rsidRPr="0070522F">
              <w:rPr>
                <w:color w:val="000000"/>
                <w:sz w:val="20"/>
                <w:szCs w:val="20"/>
                <w:lang w:eastAsia="en-IE"/>
              </w:rPr>
              <w:t>Goods under Excise duty suspension arrangement</w:t>
            </w:r>
          </w:p>
        </w:tc>
        <w:tc>
          <w:tcPr>
            <w:tcW w:w="5650" w:type="dxa"/>
            <w:tcBorders>
              <w:top w:val="single" w:sz="4" w:space="0" w:color="8EA9DB"/>
              <w:left w:val="nil"/>
              <w:bottom w:val="single" w:sz="4" w:space="0" w:color="8EA9DB"/>
              <w:right w:val="nil"/>
            </w:tcBorders>
            <w:shd w:val="clear" w:color="auto" w:fill="FFF2CC"/>
            <w:noWrap/>
            <w:hideMark/>
          </w:tcPr>
          <w:p w14:paraId="2CF30E91"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E-EXP-GUE-A-006 Cancellation of the pre-lodged declaration prior to presentation of goods when goods are under excise duty suspension arrangement</w:t>
            </w:r>
          </w:p>
        </w:tc>
        <w:tc>
          <w:tcPr>
            <w:tcW w:w="1985" w:type="dxa"/>
            <w:tcBorders>
              <w:top w:val="single" w:sz="4" w:space="0" w:color="8EA9DB"/>
              <w:left w:val="nil"/>
              <w:bottom w:val="single" w:sz="4" w:space="0" w:color="8EA9DB"/>
              <w:right w:val="nil"/>
            </w:tcBorders>
            <w:shd w:val="clear" w:color="auto" w:fill="FFF2CC"/>
            <w:noWrap/>
            <w:hideMark/>
          </w:tcPr>
          <w:p w14:paraId="0382A340"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45BD882B"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74881EAC"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77D34C8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E-EXP-GUE-E-003</w:t>
            </w:r>
          </w:p>
        </w:tc>
        <w:tc>
          <w:tcPr>
            <w:tcW w:w="3493" w:type="dxa"/>
            <w:tcBorders>
              <w:top w:val="single" w:sz="4" w:space="0" w:color="8EA9DB"/>
              <w:left w:val="nil"/>
              <w:bottom w:val="single" w:sz="4" w:space="0" w:color="8EA9DB"/>
              <w:right w:val="nil"/>
            </w:tcBorders>
            <w:shd w:val="clear" w:color="auto" w:fill="FFF2CC"/>
            <w:noWrap/>
            <w:hideMark/>
          </w:tcPr>
          <w:p w14:paraId="002B05AD" w14:textId="77777777" w:rsidR="00700045" w:rsidRPr="0070522F" w:rsidRDefault="00700045" w:rsidP="008E19A3">
            <w:pPr>
              <w:rPr>
                <w:color w:val="000000"/>
                <w:sz w:val="20"/>
                <w:szCs w:val="20"/>
                <w:lang w:eastAsia="en-IE"/>
              </w:rPr>
            </w:pPr>
            <w:r w:rsidRPr="0070522F">
              <w:rPr>
                <w:color w:val="000000"/>
                <w:sz w:val="20"/>
                <w:szCs w:val="20"/>
                <w:lang w:eastAsia="en-IE"/>
              </w:rPr>
              <w:t>Goods under Excise duty suspension arrangement</w:t>
            </w:r>
          </w:p>
        </w:tc>
        <w:tc>
          <w:tcPr>
            <w:tcW w:w="5650" w:type="dxa"/>
            <w:tcBorders>
              <w:top w:val="single" w:sz="4" w:space="0" w:color="8EA9DB"/>
              <w:left w:val="nil"/>
              <w:bottom w:val="single" w:sz="4" w:space="0" w:color="8EA9DB"/>
              <w:right w:val="nil"/>
            </w:tcBorders>
            <w:shd w:val="clear" w:color="auto" w:fill="FFF2CC"/>
            <w:noWrap/>
            <w:hideMark/>
          </w:tcPr>
          <w:p w14:paraId="0D856770"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E-EXP-GUE-E-003 Declaration submission prior to presentation with timer expiry when goods are under excise duty suspension arrangement</w:t>
            </w:r>
          </w:p>
        </w:tc>
        <w:tc>
          <w:tcPr>
            <w:tcW w:w="1985" w:type="dxa"/>
            <w:tcBorders>
              <w:top w:val="single" w:sz="4" w:space="0" w:color="8EA9DB"/>
              <w:left w:val="nil"/>
              <w:bottom w:val="single" w:sz="4" w:space="0" w:color="8EA9DB"/>
              <w:right w:val="nil"/>
            </w:tcBorders>
            <w:shd w:val="clear" w:color="auto" w:fill="FFF2CC"/>
            <w:noWrap/>
            <w:hideMark/>
          </w:tcPr>
          <w:p w14:paraId="51DDDFE5"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47E342D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2705E9" w:rsidRPr="00280AF6" w14:paraId="55CE797E" w14:textId="77777777" w:rsidTr="00C16745">
        <w:trPr>
          <w:cantSplit/>
          <w:trHeight w:val="550"/>
        </w:trPr>
        <w:tc>
          <w:tcPr>
            <w:tcW w:w="2198" w:type="dxa"/>
            <w:tcBorders>
              <w:top w:val="single" w:sz="4" w:space="0" w:color="8EA9DB"/>
              <w:left w:val="nil"/>
              <w:bottom w:val="single" w:sz="4" w:space="0" w:color="8EA9DB"/>
              <w:right w:val="nil"/>
            </w:tcBorders>
            <w:shd w:val="clear" w:color="auto" w:fill="F1D8D7"/>
            <w:noWrap/>
            <w:hideMark/>
          </w:tcPr>
          <w:p w14:paraId="250DB44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E-EXP-GUE-A-007</w:t>
            </w:r>
          </w:p>
        </w:tc>
        <w:tc>
          <w:tcPr>
            <w:tcW w:w="3493" w:type="dxa"/>
            <w:tcBorders>
              <w:top w:val="single" w:sz="4" w:space="0" w:color="8EA9DB"/>
              <w:left w:val="nil"/>
              <w:bottom w:val="single" w:sz="4" w:space="0" w:color="8EA9DB"/>
              <w:right w:val="nil"/>
            </w:tcBorders>
            <w:shd w:val="clear" w:color="auto" w:fill="F1D8D7"/>
            <w:noWrap/>
            <w:hideMark/>
          </w:tcPr>
          <w:p w14:paraId="19C9008D" w14:textId="77777777" w:rsidR="00700045" w:rsidRPr="0070522F" w:rsidRDefault="00700045" w:rsidP="008E19A3">
            <w:pPr>
              <w:rPr>
                <w:color w:val="000000"/>
                <w:sz w:val="20"/>
                <w:szCs w:val="20"/>
                <w:lang w:eastAsia="en-IE"/>
              </w:rPr>
            </w:pPr>
            <w:r w:rsidRPr="0070522F">
              <w:rPr>
                <w:color w:val="000000"/>
                <w:sz w:val="20"/>
                <w:szCs w:val="20"/>
                <w:lang w:eastAsia="en-IE"/>
              </w:rPr>
              <w:t>Goods under Excise duty suspension arrangement</w:t>
            </w:r>
          </w:p>
        </w:tc>
        <w:tc>
          <w:tcPr>
            <w:tcW w:w="5650" w:type="dxa"/>
            <w:tcBorders>
              <w:top w:val="single" w:sz="4" w:space="0" w:color="8EA9DB"/>
              <w:left w:val="nil"/>
              <w:bottom w:val="single" w:sz="4" w:space="0" w:color="8EA9DB"/>
              <w:right w:val="nil"/>
            </w:tcBorders>
            <w:shd w:val="clear" w:color="auto" w:fill="F1D8D7"/>
            <w:noWrap/>
            <w:hideMark/>
          </w:tcPr>
          <w:p w14:paraId="4F26DA05"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E-EXP-GUE-A-007 Declaration amendment accepted when goods are under excise duty suspension arrangement</w:t>
            </w:r>
          </w:p>
        </w:tc>
        <w:tc>
          <w:tcPr>
            <w:tcW w:w="1985" w:type="dxa"/>
            <w:tcBorders>
              <w:top w:val="single" w:sz="4" w:space="0" w:color="8EA9DB"/>
              <w:left w:val="nil"/>
              <w:bottom w:val="single" w:sz="4" w:space="0" w:color="8EA9DB"/>
              <w:right w:val="nil"/>
            </w:tcBorders>
            <w:shd w:val="clear" w:color="auto" w:fill="F1D8D7"/>
            <w:noWrap/>
            <w:hideMark/>
          </w:tcPr>
          <w:p w14:paraId="2086BF85"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1D8D7"/>
            <w:noWrap/>
            <w:hideMark/>
          </w:tcPr>
          <w:p w14:paraId="6C6E12A7" w14:textId="2A1BAE01" w:rsidR="00700045" w:rsidRPr="00970DAB" w:rsidRDefault="00700045" w:rsidP="00C16745">
            <w:pPr>
              <w:ind w:left="26" w:hanging="26"/>
              <w:rPr>
                <w:color w:val="000000"/>
                <w:sz w:val="20"/>
                <w:szCs w:val="20"/>
                <w:lang w:val="fr-BE" w:eastAsia="en-IE"/>
              </w:rPr>
            </w:pPr>
            <w:r w:rsidRPr="00970DAB">
              <w:rPr>
                <w:color w:val="000000"/>
                <w:sz w:val="20"/>
                <w:szCs w:val="20"/>
                <w:lang w:val="fr-BE" w:eastAsia="en-IE"/>
              </w:rPr>
              <w:t>NON-</w:t>
            </w:r>
            <w:proofErr w:type="gramStart"/>
            <w:r w:rsidRPr="00970DAB">
              <w:rPr>
                <w:color w:val="000000"/>
                <w:sz w:val="20"/>
                <w:szCs w:val="20"/>
                <w:lang w:val="fr-BE" w:eastAsia="en-IE"/>
              </w:rPr>
              <w:t>CORE</w:t>
            </w:r>
            <w:r w:rsidR="00304680" w:rsidRPr="0075726C">
              <w:rPr>
                <w:rFonts w:ascii="Arial" w:eastAsia="Arial" w:hAnsi="Arial" w:cs="Arial"/>
                <w:color w:val="000000" w:themeColor="text1"/>
                <w:sz w:val="20"/>
                <w:szCs w:val="20"/>
                <w:lang w:val="fr-BE"/>
              </w:rPr>
              <w:t>(</w:t>
            </w:r>
            <w:proofErr w:type="gramEnd"/>
            <w:r w:rsidR="00304680" w:rsidRPr="0075726C">
              <w:rPr>
                <w:rFonts w:ascii="Arial" w:eastAsia="Arial" w:hAnsi="Arial" w:cs="Arial"/>
                <w:color w:val="000000" w:themeColor="text1"/>
                <w:sz w:val="20"/>
                <w:szCs w:val="20"/>
                <w:lang w:val="fr-BE"/>
              </w:rPr>
              <w:t>LINK AES-EMCS)</w:t>
            </w:r>
          </w:p>
        </w:tc>
      </w:tr>
      <w:tr w:rsidR="002705E9" w:rsidRPr="00280AF6" w14:paraId="28441125" w14:textId="77777777" w:rsidTr="00C16745">
        <w:trPr>
          <w:cantSplit/>
          <w:trHeight w:val="550"/>
        </w:trPr>
        <w:tc>
          <w:tcPr>
            <w:tcW w:w="2198" w:type="dxa"/>
            <w:tcBorders>
              <w:top w:val="single" w:sz="4" w:space="0" w:color="8EA9DB"/>
              <w:left w:val="nil"/>
              <w:bottom w:val="single" w:sz="4" w:space="0" w:color="8EA9DB"/>
              <w:right w:val="nil"/>
            </w:tcBorders>
            <w:shd w:val="clear" w:color="auto" w:fill="F1D8D7"/>
            <w:noWrap/>
            <w:hideMark/>
          </w:tcPr>
          <w:p w14:paraId="6D17B51B"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E-EXP-GUE-A-008</w:t>
            </w:r>
          </w:p>
        </w:tc>
        <w:tc>
          <w:tcPr>
            <w:tcW w:w="3493" w:type="dxa"/>
            <w:tcBorders>
              <w:top w:val="single" w:sz="4" w:space="0" w:color="8EA9DB"/>
              <w:left w:val="nil"/>
              <w:bottom w:val="single" w:sz="4" w:space="0" w:color="8EA9DB"/>
              <w:right w:val="nil"/>
            </w:tcBorders>
            <w:shd w:val="clear" w:color="auto" w:fill="F1D8D7"/>
            <w:noWrap/>
            <w:hideMark/>
          </w:tcPr>
          <w:p w14:paraId="418BC0F3" w14:textId="77777777" w:rsidR="00700045" w:rsidRPr="0070522F" w:rsidRDefault="00700045" w:rsidP="008E19A3">
            <w:pPr>
              <w:rPr>
                <w:color w:val="000000"/>
                <w:sz w:val="20"/>
                <w:szCs w:val="20"/>
                <w:lang w:eastAsia="en-IE"/>
              </w:rPr>
            </w:pPr>
            <w:r w:rsidRPr="0070522F">
              <w:rPr>
                <w:color w:val="000000"/>
                <w:sz w:val="20"/>
                <w:szCs w:val="20"/>
                <w:lang w:eastAsia="en-IE"/>
              </w:rPr>
              <w:t>Goods under Excise duty suspension arrangement</w:t>
            </w:r>
          </w:p>
        </w:tc>
        <w:tc>
          <w:tcPr>
            <w:tcW w:w="5650" w:type="dxa"/>
            <w:tcBorders>
              <w:top w:val="single" w:sz="4" w:space="0" w:color="8EA9DB"/>
              <w:left w:val="nil"/>
              <w:bottom w:val="single" w:sz="4" w:space="0" w:color="8EA9DB"/>
              <w:right w:val="nil"/>
            </w:tcBorders>
            <w:shd w:val="clear" w:color="auto" w:fill="F1D8D7"/>
            <w:noWrap/>
            <w:hideMark/>
          </w:tcPr>
          <w:p w14:paraId="2975F2BC"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E-EXP-GUE-A-008 Certification of Exit in the enquiry procedure with goods under excise duty suspension arrangement</w:t>
            </w:r>
          </w:p>
        </w:tc>
        <w:tc>
          <w:tcPr>
            <w:tcW w:w="1985" w:type="dxa"/>
            <w:tcBorders>
              <w:top w:val="single" w:sz="4" w:space="0" w:color="8EA9DB"/>
              <w:left w:val="nil"/>
              <w:bottom w:val="single" w:sz="4" w:space="0" w:color="8EA9DB"/>
              <w:right w:val="nil"/>
            </w:tcBorders>
            <w:shd w:val="clear" w:color="auto" w:fill="F1D8D7"/>
            <w:noWrap/>
            <w:hideMark/>
          </w:tcPr>
          <w:p w14:paraId="2CEDE293"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1D8D7"/>
            <w:noWrap/>
            <w:hideMark/>
          </w:tcPr>
          <w:p w14:paraId="3D19F7CC" w14:textId="77978E88" w:rsidR="00700045" w:rsidRPr="00970DAB" w:rsidRDefault="00700045" w:rsidP="00C16745">
            <w:pPr>
              <w:ind w:left="26" w:hanging="26"/>
              <w:rPr>
                <w:color w:val="000000"/>
                <w:sz w:val="20"/>
                <w:szCs w:val="20"/>
                <w:lang w:val="fr-BE" w:eastAsia="en-IE"/>
              </w:rPr>
            </w:pPr>
            <w:r w:rsidRPr="00970DAB">
              <w:rPr>
                <w:color w:val="000000"/>
                <w:sz w:val="20"/>
                <w:szCs w:val="20"/>
                <w:lang w:val="fr-BE" w:eastAsia="en-IE"/>
              </w:rPr>
              <w:t>NON-</w:t>
            </w:r>
            <w:proofErr w:type="gramStart"/>
            <w:r w:rsidRPr="00970DAB">
              <w:rPr>
                <w:color w:val="000000"/>
                <w:sz w:val="20"/>
                <w:szCs w:val="20"/>
                <w:lang w:val="fr-BE" w:eastAsia="en-IE"/>
              </w:rPr>
              <w:t>CORE</w:t>
            </w:r>
            <w:r w:rsidR="00304680" w:rsidRPr="0075726C">
              <w:rPr>
                <w:rFonts w:ascii="Arial" w:eastAsia="Arial" w:hAnsi="Arial" w:cs="Arial"/>
                <w:color w:val="000000" w:themeColor="text1"/>
                <w:sz w:val="20"/>
                <w:szCs w:val="20"/>
                <w:lang w:val="fr-BE"/>
              </w:rPr>
              <w:t>(</w:t>
            </w:r>
            <w:proofErr w:type="gramEnd"/>
            <w:r w:rsidR="00304680" w:rsidRPr="0075726C">
              <w:rPr>
                <w:rFonts w:ascii="Arial" w:eastAsia="Arial" w:hAnsi="Arial" w:cs="Arial"/>
                <w:color w:val="000000" w:themeColor="text1"/>
                <w:sz w:val="20"/>
                <w:szCs w:val="20"/>
                <w:lang w:val="fr-BE"/>
              </w:rPr>
              <w:t>LINK AES-EMCS)</w:t>
            </w:r>
          </w:p>
        </w:tc>
      </w:tr>
      <w:tr w:rsidR="00C16745" w:rsidRPr="0070522F" w14:paraId="71C8D907"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56528F9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E-EXP-EXT-E-001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385B2A7C"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1C79AB58"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E-EXP-EXT-E-001 Rejection of arrival notification</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02AF0FB6"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10FA6A33"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1AAA9C9D"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413AE2B8"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lastRenderedPageBreak/>
              <w:t>E-EXP-EXT-A-001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0B188C62"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47CE2F6B"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E-EXP-EXT-A-001 Control at Exit with release for Exit</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4BFDEEF7"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67C5646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65B3F1F3"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1E4705E9"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E-EXP-EXT-A-002</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25BA6B13"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7BAA90EA"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E-EXP-EXT-A-002 Control at Exit with release for Exit refused</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5986591E"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1215B45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77383237"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4355E5A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E-EXP-EXT-A-003</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5157DA22"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32583979"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E-EXP-EXT-A-003 Arrival at Exit registered by customs officer</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7DA198BE"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3B6D9D4C"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53F883B4"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41EB5E5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E-EXP-EXT-A-004</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7D9015AF"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1B9CDD1A"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E-EXP-EXT-A-004 Exit after Storing</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6BDAF21A"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4986D079"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1835AEB1"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7FE170BF"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E-EXP-EXT-A-005</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06AF3FDC"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0C3180C4"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E-EXP-EXT-A-005 Exit after reception of multiple manifests</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62258843"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54E960DC"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317C0DF5"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5E7B7CD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E-EXP-EXT-E-002</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42702076"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629A3418"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E-EXP-EXT-E-002 Rejection of Manifest</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50CD65C4"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72C6035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2F771FC4"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7F303D8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E-EXP-EXT-A-006</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78B64A59"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044F298D"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E-EXP-EXT-A-006 Exit information available through other systems</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6BF9CB61"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68FC3B2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32CFEE99"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080A63B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E-EXP-EFT-M-001</w:t>
            </w:r>
          </w:p>
        </w:tc>
        <w:tc>
          <w:tcPr>
            <w:tcW w:w="3493" w:type="dxa"/>
            <w:tcBorders>
              <w:top w:val="single" w:sz="4" w:space="0" w:color="8EA9DB"/>
              <w:left w:val="nil"/>
              <w:bottom w:val="single" w:sz="4" w:space="0" w:color="8EA9DB"/>
              <w:right w:val="nil"/>
            </w:tcBorders>
            <w:shd w:val="clear" w:color="auto" w:fill="FFF2CC"/>
            <w:noWrap/>
            <w:hideMark/>
          </w:tcPr>
          <w:p w14:paraId="119F4DB4" w14:textId="77777777" w:rsidR="00700045" w:rsidRPr="0070522F" w:rsidRDefault="00700045" w:rsidP="008E19A3">
            <w:pPr>
              <w:rPr>
                <w:color w:val="000000"/>
                <w:sz w:val="20"/>
                <w:szCs w:val="20"/>
                <w:lang w:eastAsia="en-IE"/>
              </w:rPr>
            </w:pPr>
            <w:r w:rsidRPr="0070522F">
              <w:rPr>
                <w:color w:val="000000"/>
                <w:sz w:val="20"/>
                <w:szCs w:val="20"/>
                <w:lang w:eastAsia="en-IE"/>
              </w:rPr>
              <w:t>Export Followed by Transit</w:t>
            </w:r>
          </w:p>
        </w:tc>
        <w:tc>
          <w:tcPr>
            <w:tcW w:w="5650" w:type="dxa"/>
            <w:tcBorders>
              <w:top w:val="single" w:sz="4" w:space="0" w:color="8EA9DB"/>
              <w:left w:val="nil"/>
              <w:bottom w:val="single" w:sz="4" w:space="0" w:color="8EA9DB"/>
              <w:right w:val="nil"/>
            </w:tcBorders>
            <w:shd w:val="clear" w:color="auto" w:fill="FFF2CC"/>
            <w:noWrap/>
            <w:hideMark/>
          </w:tcPr>
          <w:p w14:paraId="2774A20C"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E-EXP-EFT-M-001 Core Flow of the Export Followed by Transit – External Transit</w:t>
            </w:r>
          </w:p>
        </w:tc>
        <w:tc>
          <w:tcPr>
            <w:tcW w:w="1985" w:type="dxa"/>
            <w:tcBorders>
              <w:top w:val="single" w:sz="4" w:space="0" w:color="8EA9DB"/>
              <w:left w:val="nil"/>
              <w:bottom w:val="single" w:sz="4" w:space="0" w:color="8EA9DB"/>
              <w:right w:val="nil"/>
            </w:tcBorders>
            <w:shd w:val="clear" w:color="auto" w:fill="FFF2CC"/>
            <w:noWrap/>
            <w:hideMark/>
          </w:tcPr>
          <w:p w14:paraId="40796DEB"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0D7A95C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081BB609"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6E01231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E-EXP-EFT-M-002</w:t>
            </w:r>
          </w:p>
        </w:tc>
        <w:tc>
          <w:tcPr>
            <w:tcW w:w="3493" w:type="dxa"/>
            <w:tcBorders>
              <w:top w:val="single" w:sz="4" w:space="0" w:color="8EA9DB"/>
              <w:left w:val="nil"/>
              <w:bottom w:val="single" w:sz="4" w:space="0" w:color="8EA9DB"/>
              <w:right w:val="nil"/>
            </w:tcBorders>
            <w:shd w:val="clear" w:color="auto" w:fill="FFF2CC"/>
            <w:noWrap/>
            <w:hideMark/>
          </w:tcPr>
          <w:p w14:paraId="3CAD374D" w14:textId="77777777" w:rsidR="00700045" w:rsidRPr="0070522F" w:rsidRDefault="00700045" w:rsidP="008E19A3">
            <w:pPr>
              <w:rPr>
                <w:color w:val="000000"/>
                <w:sz w:val="20"/>
                <w:szCs w:val="20"/>
                <w:lang w:eastAsia="en-IE"/>
              </w:rPr>
            </w:pPr>
            <w:r w:rsidRPr="0070522F">
              <w:rPr>
                <w:color w:val="000000"/>
                <w:sz w:val="20"/>
                <w:szCs w:val="20"/>
                <w:lang w:eastAsia="en-IE"/>
              </w:rPr>
              <w:t>Export Followed by Transit</w:t>
            </w:r>
          </w:p>
        </w:tc>
        <w:tc>
          <w:tcPr>
            <w:tcW w:w="5650" w:type="dxa"/>
            <w:tcBorders>
              <w:top w:val="single" w:sz="4" w:space="0" w:color="8EA9DB"/>
              <w:left w:val="nil"/>
              <w:bottom w:val="single" w:sz="4" w:space="0" w:color="8EA9DB"/>
              <w:right w:val="nil"/>
            </w:tcBorders>
            <w:shd w:val="clear" w:color="auto" w:fill="FFF2CC"/>
            <w:noWrap/>
            <w:hideMark/>
          </w:tcPr>
          <w:p w14:paraId="5C2F531F"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E-EXP-EFT-M-002 Core Flow of the Export Followed by Transit – Internal Transit</w:t>
            </w:r>
          </w:p>
        </w:tc>
        <w:tc>
          <w:tcPr>
            <w:tcW w:w="1985" w:type="dxa"/>
            <w:tcBorders>
              <w:top w:val="single" w:sz="4" w:space="0" w:color="8EA9DB"/>
              <w:left w:val="nil"/>
              <w:bottom w:val="single" w:sz="4" w:space="0" w:color="8EA9DB"/>
              <w:right w:val="nil"/>
            </w:tcBorders>
            <w:shd w:val="clear" w:color="auto" w:fill="FFF2CC"/>
            <w:noWrap/>
            <w:hideMark/>
          </w:tcPr>
          <w:p w14:paraId="1E94B769"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4A4D073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768A8613"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2A2328F3"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E-EXP-EFT-A-001</w:t>
            </w:r>
          </w:p>
        </w:tc>
        <w:tc>
          <w:tcPr>
            <w:tcW w:w="3493" w:type="dxa"/>
            <w:tcBorders>
              <w:top w:val="single" w:sz="4" w:space="0" w:color="8EA9DB"/>
              <w:left w:val="nil"/>
              <w:bottom w:val="single" w:sz="4" w:space="0" w:color="8EA9DB"/>
              <w:right w:val="nil"/>
            </w:tcBorders>
            <w:shd w:val="clear" w:color="auto" w:fill="FFF2CC"/>
            <w:noWrap/>
            <w:hideMark/>
          </w:tcPr>
          <w:p w14:paraId="21E6B62A" w14:textId="77777777" w:rsidR="00700045" w:rsidRPr="0070522F" w:rsidRDefault="00700045" w:rsidP="008E19A3">
            <w:pPr>
              <w:rPr>
                <w:color w:val="000000"/>
                <w:sz w:val="20"/>
                <w:szCs w:val="20"/>
                <w:lang w:eastAsia="en-IE"/>
              </w:rPr>
            </w:pPr>
            <w:r w:rsidRPr="0070522F">
              <w:rPr>
                <w:color w:val="000000"/>
                <w:sz w:val="20"/>
                <w:szCs w:val="20"/>
                <w:lang w:eastAsia="en-IE"/>
              </w:rPr>
              <w:t>Export Followed by Transit</w:t>
            </w:r>
          </w:p>
        </w:tc>
        <w:tc>
          <w:tcPr>
            <w:tcW w:w="5650" w:type="dxa"/>
            <w:tcBorders>
              <w:top w:val="single" w:sz="4" w:space="0" w:color="8EA9DB"/>
              <w:left w:val="nil"/>
              <w:bottom w:val="single" w:sz="4" w:space="0" w:color="8EA9DB"/>
              <w:right w:val="nil"/>
            </w:tcBorders>
            <w:shd w:val="clear" w:color="auto" w:fill="FFF2CC"/>
            <w:noWrap/>
            <w:hideMark/>
          </w:tcPr>
          <w:p w14:paraId="2AE73277"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E-EXP-EFT-A-001 Lodgement of Transit Declaration having Export as Previous Procedure – Negative response from Office of Exit (before acceptance of the transit declaration)</w:t>
            </w:r>
          </w:p>
        </w:tc>
        <w:tc>
          <w:tcPr>
            <w:tcW w:w="1985" w:type="dxa"/>
            <w:tcBorders>
              <w:top w:val="single" w:sz="4" w:space="0" w:color="8EA9DB"/>
              <w:left w:val="nil"/>
              <w:bottom w:val="single" w:sz="4" w:space="0" w:color="8EA9DB"/>
              <w:right w:val="nil"/>
            </w:tcBorders>
            <w:shd w:val="clear" w:color="auto" w:fill="FFF2CC"/>
            <w:noWrap/>
            <w:hideMark/>
          </w:tcPr>
          <w:p w14:paraId="0287C478"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2D88DCC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70BADA9E"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3B46783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E-EXP-EFT-A-002</w:t>
            </w:r>
          </w:p>
        </w:tc>
        <w:tc>
          <w:tcPr>
            <w:tcW w:w="3493" w:type="dxa"/>
            <w:tcBorders>
              <w:top w:val="single" w:sz="4" w:space="0" w:color="8EA9DB"/>
              <w:left w:val="nil"/>
              <w:bottom w:val="single" w:sz="4" w:space="0" w:color="8EA9DB"/>
              <w:right w:val="nil"/>
            </w:tcBorders>
            <w:shd w:val="clear" w:color="auto" w:fill="FFF2CC"/>
            <w:noWrap/>
            <w:hideMark/>
          </w:tcPr>
          <w:p w14:paraId="197DE238" w14:textId="77777777" w:rsidR="00700045" w:rsidRPr="0070522F" w:rsidRDefault="00700045" w:rsidP="008E19A3">
            <w:pPr>
              <w:rPr>
                <w:color w:val="000000"/>
                <w:sz w:val="20"/>
                <w:szCs w:val="20"/>
                <w:lang w:eastAsia="en-IE"/>
              </w:rPr>
            </w:pPr>
            <w:r w:rsidRPr="0070522F">
              <w:rPr>
                <w:color w:val="000000"/>
                <w:sz w:val="20"/>
                <w:szCs w:val="20"/>
                <w:lang w:eastAsia="en-IE"/>
              </w:rPr>
              <w:t>Export Followed by Transit</w:t>
            </w:r>
          </w:p>
        </w:tc>
        <w:tc>
          <w:tcPr>
            <w:tcW w:w="5650" w:type="dxa"/>
            <w:tcBorders>
              <w:top w:val="single" w:sz="4" w:space="0" w:color="8EA9DB"/>
              <w:left w:val="nil"/>
              <w:bottom w:val="single" w:sz="4" w:space="0" w:color="8EA9DB"/>
              <w:right w:val="nil"/>
            </w:tcBorders>
            <w:shd w:val="clear" w:color="auto" w:fill="FFF2CC"/>
            <w:noWrap/>
            <w:hideMark/>
          </w:tcPr>
          <w:p w14:paraId="0D5C3FD6"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E-EXP-EFT-A-002 Lodgement of Transit Declaration having Export as Previous Procedure – Unknown Export MRN and Positive IE503</w:t>
            </w:r>
          </w:p>
        </w:tc>
        <w:tc>
          <w:tcPr>
            <w:tcW w:w="1985" w:type="dxa"/>
            <w:tcBorders>
              <w:top w:val="single" w:sz="4" w:space="0" w:color="8EA9DB"/>
              <w:left w:val="nil"/>
              <w:bottom w:val="single" w:sz="4" w:space="0" w:color="8EA9DB"/>
              <w:right w:val="nil"/>
            </w:tcBorders>
            <w:shd w:val="clear" w:color="auto" w:fill="FFF2CC"/>
            <w:noWrap/>
            <w:hideMark/>
          </w:tcPr>
          <w:p w14:paraId="27099EC7"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371D0E5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777F802D"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4B61CB2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E-EXP-EFT-A-003</w:t>
            </w:r>
          </w:p>
        </w:tc>
        <w:tc>
          <w:tcPr>
            <w:tcW w:w="3493" w:type="dxa"/>
            <w:tcBorders>
              <w:top w:val="single" w:sz="4" w:space="0" w:color="8EA9DB"/>
              <w:left w:val="nil"/>
              <w:bottom w:val="single" w:sz="4" w:space="0" w:color="8EA9DB"/>
              <w:right w:val="nil"/>
            </w:tcBorders>
            <w:shd w:val="clear" w:color="auto" w:fill="FFF2CC"/>
            <w:noWrap/>
            <w:hideMark/>
          </w:tcPr>
          <w:p w14:paraId="01BB2C14" w14:textId="77777777" w:rsidR="00700045" w:rsidRPr="0070522F" w:rsidRDefault="00700045" w:rsidP="008E19A3">
            <w:pPr>
              <w:rPr>
                <w:color w:val="000000"/>
                <w:sz w:val="20"/>
                <w:szCs w:val="20"/>
                <w:lang w:eastAsia="en-IE"/>
              </w:rPr>
            </w:pPr>
            <w:r w:rsidRPr="0070522F">
              <w:rPr>
                <w:color w:val="000000"/>
                <w:sz w:val="20"/>
                <w:szCs w:val="20"/>
                <w:lang w:eastAsia="en-IE"/>
              </w:rPr>
              <w:t>Export Followed by Transit</w:t>
            </w:r>
          </w:p>
        </w:tc>
        <w:tc>
          <w:tcPr>
            <w:tcW w:w="5650" w:type="dxa"/>
            <w:tcBorders>
              <w:top w:val="single" w:sz="4" w:space="0" w:color="8EA9DB"/>
              <w:left w:val="nil"/>
              <w:bottom w:val="single" w:sz="4" w:space="0" w:color="8EA9DB"/>
              <w:right w:val="nil"/>
            </w:tcBorders>
            <w:shd w:val="clear" w:color="auto" w:fill="FFF2CC"/>
            <w:noWrap/>
            <w:hideMark/>
          </w:tcPr>
          <w:p w14:paraId="0496A262" w14:textId="2395B23D" w:rsidR="00700045" w:rsidRPr="0070522F" w:rsidRDefault="00700045" w:rsidP="002705E9">
            <w:pPr>
              <w:ind w:left="7" w:hanging="7"/>
              <w:rPr>
                <w:color w:val="000000"/>
                <w:sz w:val="20"/>
                <w:szCs w:val="20"/>
                <w:lang w:eastAsia="en-IE"/>
              </w:rPr>
            </w:pPr>
            <w:bookmarkStart w:id="57" w:name="RANGE!C64"/>
            <w:r w:rsidRPr="0070522F">
              <w:rPr>
                <w:color w:val="000000"/>
                <w:sz w:val="20"/>
                <w:szCs w:val="20"/>
                <w:lang w:eastAsia="en-IE"/>
              </w:rPr>
              <w:t>E-EXP-EFT-A-003 Amendment of a Transit declaration</w:t>
            </w:r>
            <w:bookmarkEnd w:id="57"/>
          </w:p>
        </w:tc>
        <w:tc>
          <w:tcPr>
            <w:tcW w:w="1985" w:type="dxa"/>
            <w:tcBorders>
              <w:top w:val="single" w:sz="4" w:space="0" w:color="8EA9DB"/>
              <w:left w:val="nil"/>
              <w:bottom w:val="single" w:sz="4" w:space="0" w:color="8EA9DB"/>
              <w:right w:val="nil"/>
            </w:tcBorders>
            <w:shd w:val="clear" w:color="auto" w:fill="FFF2CC"/>
            <w:noWrap/>
            <w:hideMark/>
          </w:tcPr>
          <w:p w14:paraId="21E0360A"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3185DD1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05DB6AB2"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7165251C"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lastRenderedPageBreak/>
              <w:t>E-EXP-EFT-A-007</w:t>
            </w:r>
          </w:p>
        </w:tc>
        <w:tc>
          <w:tcPr>
            <w:tcW w:w="3493" w:type="dxa"/>
            <w:tcBorders>
              <w:top w:val="single" w:sz="4" w:space="0" w:color="8EA9DB"/>
              <w:left w:val="nil"/>
              <w:bottom w:val="single" w:sz="4" w:space="0" w:color="8EA9DB"/>
              <w:right w:val="nil"/>
            </w:tcBorders>
            <w:shd w:val="clear" w:color="auto" w:fill="FFF2CC"/>
            <w:noWrap/>
            <w:hideMark/>
          </w:tcPr>
          <w:p w14:paraId="504D94D6" w14:textId="77777777" w:rsidR="00700045" w:rsidRPr="0070522F" w:rsidRDefault="00700045" w:rsidP="008E19A3">
            <w:pPr>
              <w:rPr>
                <w:color w:val="000000"/>
                <w:sz w:val="20"/>
                <w:szCs w:val="20"/>
                <w:lang w:eastAsia="en-IE"/>
              </w:rPr>
            </w:pPr>
            <w:r w:rsidRPr="0070522F">
              <w:rPr>
                <w:color w:val="000000"/>
                <w:sz w:val="20"/>
                <w:szCs w:val="20"/>
                <w:lang w:eastAsia="en-IE"/>
              </w:rPr>
              <w:t>Export Followed by Transit</w:t>
            </w:r>
          </w:p>
        </w:tc>
        <w:tc>
          <w:tcPr>
            <w:tcW w:w="5650" w:type="dxa"/>
            <w:tcBorders>
              <w:top w:val="single" w:sz="4" w:space="0" w:color="8EA9DB"/>
              <w:left w:val="nil"/>
              <w:bottom w:val="single" w:sz="4" w:space="0" w:color="8EA9DB"/>
              <w:right w:val="nil"/>
            </w:tcBorders>
            <w:shd w:val="clear" w:color="auto" w:fill="FFF2CC"/>
            <w:noWrap/>
            <w:hideMark/>
          </w:tcPr>
          <w:p w14:paraId="4B53C4B6"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E-EXP-EFT-A-007 Invalidation by Transit or Not released for Transit</w:t>
            </w:r>
          </w:p>
        </w:tc>
        <w:tc>
          <w:tcPr>
            <w:tcW w:w="1985" w:type="dxa"/>
            <w:tcBorders>
              <w:top w:val="single" w:sz="4" w:space="0" w:color="8EA9DB"/>
              <w:left w:val="nil"/>
              <w:bottom w:val="single" w:sz="4" w:space="0" w:color="8EA9DB"/>
              <w:right w:val="nil"/>
            </w:tcBorders>
            <w:shd w:val="clear" w:color="auto" w:fill="FFF2CC"/>
            <w:noWrap/>
            <w:hideMark/>
          </w:tcPr>
          <w:p w14:paraId="67AE5454"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25E60F08"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7CC83062"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4D98D86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E-EXP-EFT-A-004</w:t>
            </w:r>
          </w:p>
        </w:tc>
        <w:tc>
          <w:tcPr>
            <w:tcW w:w="3493" w:type="dxa"/>
            <w:tcBorders>
              <w:top w:val="single" w:sz="4" w:space="0" w:color="8EA9DB"/>
              <w:left w:val="nil"/>
              <w:bottom w:val="single" w:sz="4" w:space="0" w:color="8EA9DB"/>
              <w:right w:val="nil"/>
            </w:tcBorders>
            <w:shd w:val="clear" w:color="auto" w:fill="FFF2CC"/>
            <w:noWrap/>
            <w:hideMark/>
          </w:tcPr>
          <w:p w14:paraId="7BB2A18F" w14:textId="77777777" w:rsidR="00700045" w:rsidRPr="0070522F" w:rsidRDefault="00700045" w:rsidP="008E19A3">
            <w:pPr>
              <w:rPr>
                <w:color w:val="000000"/>
                <w:sz w:val="20"/>
                <w:szCs w:val="20"/>
                <w:lang w:eastAsia="en-IE"/>
              </w:rPr>
            </w:pPr>
            <w:r w:rsidRPr="0070522F">
              <w:rPr>
                <w:color w:val="000000"/>
                <w:sz w:val="20"/>
                <w:szCs w:val="20"/>
                <w:lang w:eastAsia="en-IE"/>
              </w:rPr>
              <w:t>Export Followed by Transit</w:t>
            </w:r>
          </w:p>
        </w:tc>
        <w:tc>
          <w:tcPr>
            <w:tcW w:w="5650" w:type="dxa"/>
            <w:tcBorders>
              <w:top w:val="single" w:sz="4" w:space="0" w:color="8EA9DB"/>
              <w:left w:val="nil"/>
              <w:bottom w:val="single" w:sz="4" w:space="0" w:color="8EA9DB"/>
              <w:right w:val="nil"/>
            </w:tcBorders>
            <w:shd w:val="clear" w:color="auto" w:fill="FFF2CC"/>
            <w:noWrap/>
            <w:hideMark/>
          </w:tcPr>
          <w:p w14:paraId="0EECE95B"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 xml:space="preserve">E-EXP-EFT-A-004 Departure notifies Office of Exit for </w:t>
            </w:r>
            <w:proofErr w:type="spellStart"/>
            <w:r w:rsidRPr="0070522F">
              <w:rPr>
                <w:color w:val="000000"/>
                <w:sz w:val="20"/>
                <w:szCs w:val="20"/>
                <w:lang w:eastAsia="en-IE"/>
              </w:rPr>
              <w:t>non appropriate</w:t>
            </w:r>
            <w:proofErr w:type="spellEnd"/>
            <w:r w:rsidRPr="0070522F">
              <w:rPr>
                <w:color w:val="000000"/>
                <w:sz w:val="20"/>
                <w:szCs w:val="20"/>
                <w:lang w:eastAsia="en-IE"/>
              </w:rPr>
              <w:t xml:space="preserve"> Office of Destination – Release for Exit by alternative evidence</w:t>
            </w:r>
          </w:p>
        </w:tc>
        <w:tc>
          <w:tcPr>
            <w:tcW w:w="1985" w:type="dxa"/>
            <w:tcBorders>
              <w:top w:val="single" w:sz="4" w:space="0" w:color="8EA9DB"/>
              <w:left w:val="nil"/>
              <w:bottom w:val="single" w:sz="4" w:space="0" w:color="8EA9DB"/>
              <w:right w:val="nil"/>
            </w:tcBorders>
            <w:shd w:val="clear" w:color="auto" w:fill="FFF2CC"/>
            <w:noWrap/>
            <w:hideMark/>
          </w:tcPr>
          <w:p w14:paraId="31C10C05"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55F6EBF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061B091C"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26F519E3"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E-EXP-EFT-A-005</w:t>
            </w:r>
          </w:p>
        </w:tc>
        <w:tc>
          <w:tcPr>
            <w:tcW w:w="3493" w:type="dxa"/>
            <w:tcBorders>
              <w:top w:val="single" w:sz="4" w:space="0" w:color="8EA9DB"/>
              <w:left w:val="nil"/>
              <w:bottom w:val="single" w:sz="4" w:space="0" w:color="8EA9DB"/>
              <w:right w:val="nil"/>
            </w:tcBorders>
            <w:shd w:val="clear" w:color="auto" w:fill="FFF2CC"/>
            <w:noWrap/>
            <w:hideMark/>
          </w:tcPr>
          <w:p w14:paraId="23EEDDBA" w14:textId="77777777" w:rsidR="00700045" w:rsidRPr="0070522F" w:rsidRDefault="00700045" w:rsidP="008E19A3">
            <w:pPr>
              <w:rPr>
                <w:color w:val="000000"/>
                <w:sz w:val="20"/>
                <w:szCs w:val="20"/>
                <w:lang w:eastAsia="en-IE"/>
              </w:rPr>
            </w:pPr>
            <w:r w:rsidRPr="0070522F">
              <w:rPr>
                <w:color w:val="000000"/>
                <w:sz w:val="20"/>
                <w:szCs w:val="20"/>
                <w:lang w:eastAsia="en-IE"/>
              </w:rPr>
              <w:t>Export Followed by Transit</w:t>
            </w:r>
          </w:p>
        </w:tc>
        <w:tc>
          <w:tcPr>
            <w:tcW w:w="5650" w:type="dxa"/>
            <w:tcBorders>
              <w:top w:val="single" w:sz="4" w:space="0" w:color="8EA9DB"/>
              <w:left w:val="nil"/>
              <w:bottom w:val="single" w:sz="4" w:space="0" w:color="8EA9DB"/>
              <w:right w:val="nil"/>
            </w:tcBorders>
            <w:shd w:val="clear" w:color="auto" w:fill="FFF2CC"/>
            <w:noWrap/>
            <w:hideMark/>
          </w:tcPr>
          <w:p w14:paraId="1DBCEE42"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 xml:space="preserve">E-EXP-EFT-A-005 Departure notifies Office of Exit for </w:t>
            </w:r>
            <w:proofErr w:type="spellStart"/>
            <w:r w:rsidRPr="0070522F">
              <w:rPr>
                <w:color w:val="000000"/>
                <w:sz w:val="20"/>
                <w:szCs w:val="20"/>
                <w:lang w:eastAsia="en-IE"/>
              </w:rPr>
              <w:t>non appropriate</w:t>
            </w:r>
            <w:proofErr w:type="spellEnd"/>
            <w:r w:rsidRPr="0070522F">
              <w:rPr>
                <w:color w:val="000000"/>
                <w:sz w:val="20"/>
                <w:szCs w:val="20"/>
                <w:lang w:eastAsia="en-IE"/>
              </w:rPr>
              <w:t xml:space="preserve"> Office of Destination – Invalidation due to lack of or insufficient alternative evidence</w:t>
            </w:r>
          </w:p>
        </w:tc>
        <w:tc>
          <w:tcPr>
            <w:tcW w:w="1985" w:type="dxa"/>
            <w:tcBorders>
              <w:top w:val="single" w:sz="4" w:space="0" w:color="8EA9DB"/>
              <w:left w:val="nil"/>
              <w:bottom w:val="single" w:sz="4" w:space="0" w:color="8EA9DB"/>
              <w:right w:val="nil"/>
            </w:tcBorders>
            <w:shd w:val="clear" w:color="auto" w:fill="FFF2CC"/>
            <w:noWrap/>
            <w:hideMark/>
          </w:tcPr>
          <w:p w14:paraId="740D0A9A"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335CB1BA"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0923FE10"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56393729"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E-EXP-EFT-A-008</w:t>
            </w:r>
          </w:p>
        </w:tc>
        <w:tc>
          <w:tcPr>
            <w:tcW w:w="3493" w:type="dxa"/>
            <w:tcBorders>
              <w:top w:val="single" w:sz="4" w:space="0" w:color="8EA9DB"/>
              <w:left w:val="nil"/>
              <w:bottom w:val="single" w:sz="4" w:space="0" w:color="8EA9DB"/>
              <w:right w:val="nil"/>
            </w:tcBorders>
            <w:shd w:val="clear" w:color="auto" w:fill="FFF2CC"/>
            <w:noWrap/>
            <w:hideMark/>
          </w:tcPr>
          <w:p w14:paraId="6C05FE60" w14:textId="77777777" w:rsidR="00700045" w:rsidRPr="0070522F" w:rsidRDefault="00700045" w:rsidP="008E19A3">
            <w:pPr>
              <w:rPr>
                <w:color w:val="000000"/>
                <w:sz w:val="20"/>
                <w:szCs w:val="20"/>
                <w:lang w:eastAsia="en-IE"/>
              </w:rPr>
            </w:pPr>
            <w:r w:rsidRPr="0070522F">
              <w:rPr>
                <w:color w:val="000000"/>
                <w:sz w:val="20"/>
                <w:szCs w:val="20"/>
                <w:lang w:eastAsia="en-IE"/>
              </w:rPr>
              <w:t>Export Followed by Transit</w:t>
            </w:r>
          </w:p>
        </w:tc>
        <w:tc>
          <w:tcPr>
            <w:tcW w:w="5650" w:type="dxa"/>
            <w:tcBorders>
              <w:top w:val="single" w:sz="4" w:space="0" w:color="8EA9DB"/>
              <w:left w:val="nil"/>
              <w:bottom w:val="single" w:sz="4" w:space="0" w:color="8EA9DB"/>
              <w:right w:val="nil"/>
            </w:tcBorders>
            <w:shd w:val="clear" w:color="auto" w:fill="FFF2CC"/>
            <w:noWrap/>
            <w:hideMark/>
          </w:tcPr>
          <w:p w14:paraId="3CFCAAF3"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E-EXP-EFT-A-008 Departure notifies Office of Exit of unsatisfactory destination control results - Release for Exit by alternative evidence</w:t>
            </w:r>
          </w:p>
        </w:tc>
        <w:tc>
          <w:tcPr>
            <w:tcW w:w="1985" w:type="dxa"/>
            <w:tcBorders>
              <w:top w:val="single" w:sz="4" w:space="0" w:color="8EA9DB"/>
              <w:left w:val="nil"/>
              <w:bottom w:val="single" w:sz="4" w:space="0" w:color="8EA9DB"/>
              <w:right w:val="nil"/>
            </w:tcBorders>
            <w:shd w:val="clear" w:color="auto" w:fill="FFF2CC"/>
            <w:noWrap/>
            <w:hideMark/>
          </w:tcPr>
          <w:p w14:paraId="443712B4"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0FD568D9"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5DC08F1B"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44D66C4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E-EXP-EFT-A-009</w:t>
            </w:r>
          </w:p>
        </w:tc>
        <w:tc>
          <w:tcPr>
            <w:tcW w:w="3493" w:type="dxa"/>
            <w:tcBorders>
              <w:top w:val="single" w:sz="4" w:space="0" w:color="8EA9DB"/>
              <w:left w:val="nil"/>
              <w:bottom w:val="single" w:sz="4" w:space="0" w:color="8EA9DB"/>
              <w:right w:val="nil"/>
            </w:tcBorders>
            <w:shd w:val="clear" w:color="auto" w:fill="FFF2CC"/>
            <w:noWrap/>
            <w:hideMark/>
          </w:tcPr>
          <w:p w14:paraId="7103B52E" w14:textId="77777777" w:rsidR="00700045" w:rsidRPr="0070522F" w:rsidRDefault="00700045" w:rsidP="008E19A3">
            <w:pPr>
              <w:rPr>
                <w:color w:val="000000"/>
                <w:sz w:val="20"/>
                <w:szCs w:val="20"/>
                <w:lang w:eastAsia="en-IE"/>
              </w:rPr>
            </w:pPr>
            <w:r w:rsidRPr="0070522F">
              <w:rPr>
                <w:color w:val="000000"/>
                <w:sz w:val="20"/>
                <w:szCs w:val="20"/>
                <w:lang w:eastAsia="en-IE"/>
              </w:rPr>
              <w:t>Export Followed by Transit</w:t>
            </w:r>
          </w:p>
        </w:tc>
        <w:tc>
          <w:tcPr>
            <w:tcW w:w="5650" w:type="dxa"/>
            <w:tcBorders>
              <w:top w:val="single" w:sz="4" w:space="0" w:color="8EA9DB"/>
              <w:left w:val="nil"/>
              <w:bottom w:val="single" w:sz="4" w:space="0" w:color="8EA9DB"/>
              <w:right w:val="nil"/>
            </w:tcBorders>
            <w:shd w:val="clear" w:color="auto" w:fill="FFF2CC"/>
            <w:noWrap/>
            <w:hideMark/>
          </w:tcPr>
          <w:p w14:paraId="364A8F10"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E-EXP-EFT-A-009 Departure notifies Office of Exit of unsatisfactory destination control results - Invalidation due to lack of or insufficient alternative evidence</w:t>
            </w:r>
          </w:p>
        </w:tc>
        <w:tc>
          <w:tcPr>
            <w:tcW w:w="1985" w:type="dxa"/>
            <w:tcBorders>
              <w:top w:val="single" w:sz="4" w:space="0" w:color="8EA9DB"/>
              <w:left w:val="nil"/>
              <w:bottom w:val="single" w:sz="4" w:space="0" w:color="8EA9DB"/>
              <w:right w:val="nil"/>
            </w:tcBorders>
            <w:shd w:val="clear" w:color="auto" w:fill="FFF2CC"/>
            <w:noWrap/>
            <w:hideMark/>
          </w:tcPr>
          <w:p w14:paraId="655F1B46"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0CA62AB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020A4A51"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3F3EF199"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E-EXP-EFT-A-006</w:t>
            </w:r>
          </w:p>
        </w:tc>
        <w:tc>
          <w:tcPr>
            <w:tcW w:w="3493" w:type="dxa"/>
            <w:tcBorders>
              <w:top w:val="single" w:sz="4" w:space="0" w:color="8EA9DB"/>
              <w:left w:val="nil"/>
              <w:bottom w:val="single" w:sz="4" w:space="0" w:color="8EA9DB"/>
              <w:right w:val="nil"/>
            </w:tcBorders>
            <w:shd w:val="clear" w:color="auto" w:fill="FFF2CC"/>
            <w:noWrap/>
            <w:hideMark/>
          </w:tcPr>
          <w:p w14:paraId="6CC75EE9" w14:textId="77777777" w:rsidR="00700045" w:rsidRPr="0070522F" w:rsidRDefault="00700045" w:rsidP="008E19A3">
            <w:pPr>
              <w:rPr>
                <w:color w:val="000000"/>
                <w:sz w:val="20"/>
                <w:szCs w:val="20"/>
                <w:lang w:eastAsia="en-IE"/>
              </w:rPr>
            </w:pPr>
            <w:r w:rsidRPr="0070522F">
              <w:rPr>
                <w:color w:val="000000"/>
                <w:sz w:val="20"/>
                <w:szCs w:val="20"/>
                <w:lang w:eastAsia="en-IE"/>
              </w:rPr>
              <w:t>Export Followed by Transit</w:t>
            </w:r>
          </w:p>
        </w:tc>
        <w:tc>
          <w:tcPr>
            <w:tcW w:w="5650" w:type="dxa"/>
            <w:tcBorders>
              <w:top w:val="single" w:sz="4" w:space="0" w:color="8EA9DB"/>
              <w:left w:val="nil"/>
              <w:bottom w:val="single" w:sz="4" w:space="0" w:color="8EA9DB"/>
              <w:right w:val="nil"/>
            </w:tcBorders>
            <w:shd w:val="clear" w:color="auto" w:fill="FFF2CC"/>
            <w:noWrap/>
            <w:hideMark/>
          </w:tcPr>
          <w:p w14:paraId="3790F2CD"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E-EXP-EFT-A-006 Departure notifies Office of Exit of the initiation of recovery</w:t>
            </w:r>
          </w:p>
        </w:tc>
        <w:tc>
          <w:tcPr>
            <w:tcW w:w="1985" w:type="dxa"/>
            <w:tcBorders>
              <w:top w:val="single" w:sz="4" w:space="0" w:color="8EA9DB"/>
              <w:left w:val="nil"/>
              <w:bottom w:val="single" w:sz="4" w:space="0" w:color="8EA9DB"/>
              <w:right w:val="nil"/>
            </w:tcBorders>
            <w:shd w:val="clear" w:color="auto" w:fill="FFF2CC"/>
            <w:noWrap/>
            <w:hideMark/>
          </w:tcPr>
          <w:p w14:paraId="4EBF7A83"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22CBDDD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18FA15D7"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5FD1A44B"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E-EXP-DIV-M-001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0898CB29" w14:textId="77777777" w:rsidR="00700045" w:rsidRPr="0070522F" w:rsidRDefault="00700045" w:rsidP="008E19A3">
            <w:pPr>
              <w:rPr>
                <w:color w:val="000000"/>
                <w:sz w:val="20"/>
                <w:szCs w:val="20"/>
                <w:lang w:eastAsia="en-IE"/>
              </w:rPr>
            </w:pPr>
            <w:r w:rsidRPr="0070522F">
              <w:rPr>
                <w:color w:val="000000"/>
                <w:sz w:val="20"/>
                <w:szCs w:val="20"/>
                <w:lang w:eastAsia="en-IE"/>
              </w:rPr>
              <w:t>Diversions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68B69C50"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E-EXP-DIV-M-001 International Diversion Accepted</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4097A0A6"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13FAD64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27265D71"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4D24A29C"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E-EXP-DIV-A-001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117F1BC8" w14:textId="77777777" w:rsidR="00700045" w:rsidRPr="0070522F" w:rsidRDefault="00700045" w:rsidP="008E19A3">
            <w:pPr>
              <w:rPr>
                <w:color w:val="000000"/>
                <w:sz w:val="20"/>
                <w:szCs w:val="20"/>
                <w:lang w:eastAsia="en-IE"/>
              </w:rPr>
            </w:pPr>
            <w:r w:rsidRPr="0070522F">
              <w:rPr>
                <w:color w:val="000000"/>
                <w:sz w:val="20"/>
                <w:szCs w:val="20"/>
                <w:lang w:eastAsia="en-IE"/>
              </w:rPr>
              <w:t>Diversions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54598AB7"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E-EXP-DIV-A-001 International Diversion Rejected</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0A2B7E21"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41925DD4"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5777C729"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05DB803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E-EXP-DIV-A-002</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50D24805" w14:textId="77777777" w:rsidR="00700045" w:rsidRPr="0070522F" w:rsidRDefault="00700045" w:rsidP="008E19A3">
            <w:pPr>
              <w:rPr>
                <w:color w:val="000000"/>
                <w:sz w:val="20"/>
                <w:szCs w:val="20"/>
                <w:lang w:eastAsia="en-IE"/>
              </w:rPr>
            </w:pPr>
            <w:r w:rsidRPr="0070522F">
              <w:rPr>
                <w:color w:val="000000"/>
                <w:sz w:val="20"/>
                <w:szCs w:val="20"/>
                <w:lang w:eastAsia="en-IE"/>
              </w:rPr>
              <w:t>Diversions</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2E21CEB2"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E-EXP-DIV-A-002 Multiple Diversions</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62034533"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32829AC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17329E6E"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2920631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E-EXP-QMI-M-001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5A851741" w14:textId="77777777" w:rsidR="00700045" w:rsidRPr="0070522F" w:rsidRDefault="00700045" w:rsidP="008E19A3">
            <w:pPr>
              <w:rPr>
                <w:color w:val="000000"/>
                <w:sz w:val="20"/>
                <w:szCs w:val="20"/>
                <w:lang w:eastAsia="en-IE"/>
              </w:rPr>
            </w:pPr>
            <w:r w:rsidRPr="0070522F">
              <w:rPr>
                <w:color w:val="000000"/>
                <w:sz w:val="20"/>
                <w:szCs w:val="20"/>
                <w:lang w:eastAsia="en-IE"/>
              </w:rPr>
              <w:t>Query Movement Information</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3EDA0C87"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E-EXP-QMI-M-001 Movement Information available</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4E1F70CE"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27377FE8"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1B448CC3"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0BF4AFD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E-EXP-QMI-E-001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45098DD6" w14:textId="77777777" w:rsidR="00700045" w:rsidRPr="0070522F" w:rsidRDefault="00700045" w:rsidP="008E19A3">
            <w:pPr>
              <w:rPr>
                <w:color w:val="000000"/>
                <w:sz w:val="20"/>
                <w:szCs w:val="20"/>
                <w:lang w:eastAsia="en-IE"/>
              </w:rPr>
            </w:pPr>
            <w:r w:rsidRPr="0070522F">
              <w:rPr>
                <w:color w:val="000000"/>
                <w:sz w:val="20"/>
                <w:szCs w:val="20"/>
                <w:lang w:eastAsia="en-IE"/>
              </w:rPr>
              <w:t>Query Movement Information</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1A932B54" w14:textId="77777777" w:rsidR="00700045" w:rsidRPr="0070522F" w:rsidRDefault="00700045" w:rsidP="002705E9">
            <w:pPr>
              <w:ind w:left="7" w:hanging="7"/>
              <w:rPr>
                <w:color w:val="000000"/>
                <w:sz w:val="20"/>
                <w:szCs w:val="20"/>
                <w:lang w:val="fr-BE" w:eastAsia="en-IE"/>
              </w:rPr>
            </w:pPr>
            <w:r w:rsidRPr="0070522F">
              <w:rPr>
                <w:color w:val="000000"/>
                <w:sz w:val="20"/>
                <w:szCs w:val="20"/>
                <w:lang w:val="fr-BE" w:eastAsia="en-IE"/>
              </w:rPr>
              <w:t xml:space="preserve">E-EXP-QMI-E-001 </w:t>
            </w:r>
            <w:proofErr w:type="spellStart"/>
            <w:r w:rsidRPr="0070522F">
              <w:rPr>
                <w:color w:val="000000"/>
                <w:sz w:val="20"/>
                <w:szCs w:val="20"/>
                <w:lang w:val="fr-BE" w:eastAsia="en-IE"/>
              </w:rPr>
              <w:t>Movement</w:t>
            </w:r>
            <w:proofErr w:type="spellEnd"/>
            <w:r w:rsidRPr="0070522F">
              <w:rPr>
                <w:color w:val="000000"/>
                <w:sz w:val="20"/>
                <w:szCs w:val="20"/>
                <w:lang w:val="fr-BE" w:eastAsia="en-IE"/>
              </w:rPr>
              <w:t xml:space="preserve"> Information </w:t>
            </w:r>
            <w:proofErr w:type="spellStart"/>
            <w:r w:rsidRPr="0070522F">
              <w:rPr>
                <w:color w:val="000000"/>
                <w:sz w:val="20"/>
                <w:szCs w:val="20"/>
                <w:lang w:val="fr-BE" w:eastAsia="en-IE"/>
              </w:rPr>
              <w:t>unavailable</w:t>
            </w:r>
            <w:proofErr w:type="spellEnd"/>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1AF1EE2A"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4E4A810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501C8C4A"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2FD8D68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E-EXP-ENQ-M-001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2CABC487" w14:textId="77777777" w:rsidR="00700045" w:rsidRPr="0070522F" w:rsidRDefault="00700045" w:rsidP="008E19A3">
            <w:pPr>
              <w:rPr>
                <w:color w:val="000000"/>
                <w:sz w:val="20"/>
                <w:szCs w:val="20"/>
                <w:lang w:eastAsia="en-IE"/>
              </w:rPr>
            </w:pPr>
            <w:r w:rsidRPr="0070522F">
              <w:rPr>
                <w:color w:val="000000"/>
                <w:sz w:val="20"/>
                <w:szCs w:val="20"/>
                <w:lang w:eastAsia="en-IE"/>
              </w:rPr>
              <w:t>Enquiry Procedure</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549F38B2"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E-EXP-ENQ-M-001 Expiry of time limit to receive exit results - Exit Results received after Enquiry Procedure</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7B4EF3B4"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1EE847F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5B96EE75"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723EE55F"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lastRenderedPageBreak/>
              <w:t>E-EXP-ENQ-A-001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71F25C54" w14:textId="77777777" w:rsidR="00700045" w:rsidRPr="0070522F" w:rsidRDefault="00700045" w:rsidP="008E19A3">
            <w:pPr>
              <w:rPr>
                <w:color w:val="000000"/>
                <w:sz w:val="20"/>
                <w:szCs w:val="20"/>
                <w:lang w:eastAsia="en-IE"/>
              </w:rPr>
            </w:pPr>
            <w:r w:rsidRPr="0070522F">
              <w:rPr>
                <w:color w:val="000000"/>
                <w:sz w:val="20"/>
                <w:szCs w:val="20"/>
                <w:lang w:eastAsia="en-IE"/>
              </w:rPr>
              <w:t>Enquiry Procedure</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79CCF53A"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E-EXP-ENQ-A-001 Expiry of time limit to receive exit results – Confirmation of exit by Alternative Evidence (Enquiry information code: “Exited-Alternative Evidence”)</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46E8B5DE"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6895F2F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2DA4757C"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4846DA9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E-EXP-ENQ-E-001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613CB5C2" w14:textId="77777777" w:rsidR="00700045" w:rsidRPr="0070522F" w:rsidRDefault="00700045" w:rsidP="008E19A3">
            <w:pPr>
              <w:rPr>
                <w:color w:val="000000"/>
                <w:sz w:val="20"/>
                <w:szCs w:val="20"/>
                <w:lang w:eastAsia="en-IE"/>
              </w:rPr>
            </w:pPr>
            <w:r w:rsidRPr="0070522F">
              <w:rPr>
                <w:color w:val="000000"/>
                <w:sz w:val="20"/>
                <w:szCs w:val="20"/>
                <w:lang w:eastAsia="en-IE"/>
              </w:rPr>
              <w:t>Enquiry Procedure</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7115CAAF"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E-EXP-ENQ-E-001 Expiry of time limit to receive exit results – Invalid Enquiry information/Insufficient Alternative Evidence, if any</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6C0D9B66"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610F93C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369F2189"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193BE12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E-EXP-ENQ-A-002</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2938629E" w14:textId="77777777" w:rsidR="00700045" w:rsidRPr="0070522F" w:rsidRDefault="00700045" w:rsidP="008E19A3">
            <w:pPr>
              <w:rPr>
                <w:color w:val="000000"/>
                <w:sz w:val="20"/>
                <w:szCs w:val="20"/>
                <w:lang w:eastAsia="en-IE"/>
              </w:rPr>
            </w:pPr>
            <w:r w:rsidRPr="0070522F">
              <w:rPr>
                <w:color w:val="000000"/>
                <w:sz w:val="20"/>
                <w:szCs w:val="20"/>
                <w:lang w:eastAsia="en-IE"/>
              </w:rPr>
              <w:t>Enquiry Procedure</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732C00A4"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E-EXP-ENQ-A-002 Expiry of timer to receive exit results - Invalidation after expiry of time limit to receive Alternative Evidence</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7A218B16"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73E1C06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2ED404A5"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11D650D3"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E-EXP-ENQ-A-003</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65E77023" w14:textId="77777777" w:rsidR="00700045" w:rsidRPr="0070522F" w:rsidRDefault="00700045" w:rsidP="008E19A3">
            <w:pPr>
              <w:rPr>
                <w:color w:val="000000"/>
                <w:sz w:val="20"/>
                <w:szCs w:val="20"/>
                <w:lang w:eastAsia="en-IE"/>
              </w:rPr>
            </w:pPr>
            <w:r w:rsidRPr="0070522F">
              <w:rPr>
                <w:color w:val="000000"/>
                <w:sz w:val="20"/>
                <w:szCs w:val="20"/>
                <w:lang w:eastAsia="en-IE"/>
              </w:rPr>
              <w:t>Enquiry Procedure</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7AC5E579"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E-EXP-ENQ-A-003 Expiry of time limit to receive exit results – Enquiry information code: “Expected to Exit”</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15014F57"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6E4D8429"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58966755"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16C2E93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E-EXP-ENQ-A-004</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4E798A18" w14:textId="77777777" w:rsidR="00700045" w:rsidRPr="0070522F" w:rsidRDefault="00700045" w:rsidP="008E19A3">
            <w:pPr>
              <w:rPr>
                <w:color w:val="000000"/>
                <w:sz w:val="20"/>
                <w:szCs w:val="20"/>
                <w:lang w:eastAsia="en-IE"/>
              </w:rPr>
            </w:pPr>
            <w:r w:rsidRPr="0070522F">
              <w:rPr>
                <w:color w:val="000000"/>
                <w:sz w:val="20"/>
                <w:szCs w:val="20"/>
                <w:lang w:eastAsia="en-IE"/>
              </w:rPr>
              <w:t>Enquiry Procedure</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27B38D84"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E-EXP-ENQ-A-004 Expiry of time limit to receive exit results – Enquiry information code: “Will not exit”</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2E48CFC7"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3A57E26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2AB2B1D0"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1D070BC3"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E-EXP-ENQ-A-005</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325AF030" w14:textId="77777777" w:rsidR="00700045" w:rsidRPr="0070522F" w:rsidRDefault="00700045" w:rsidP="008E19A3">
            <w:pPr>
              <w:rPr>
                <w:color w:val="000000"/>
                <w:sz w:val="20"/>
                <w:szCs w:val="20"/>
                <w:lang w:eastAsia="en-IE"/>
              </w:rPr>
            </w:pPr>
            <w:r w:rsidRPr="0070522F">
              <w:rPr>
                <w:color w:val="000000"/>
                <w:sz w:val="20"/>
                <w:szCs w:val="20"/>
                <w:lang w:eastAsia="en-IE"/>
              </w:rPr>
              <w:t>Enquiry Procedure</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65BD2BB1"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E-EXP-ENQ-A-005 Expiry of time limit to receive exit results after international diversion occurred - Exit Results received after Enquiry Procedure</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2541FF5E"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6FEE795C"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67DFC3C1"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245C47EA"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E-EXP-ENQ-A-006</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033F9D33" w14:textId="77777777" w:rsidR="00700045" w:rsidRPr="0070522F" w:rsidRDefault="00700045" w:rsidP="008E19A3">
            <w:pPr>
              <w:rPr>
                <w:color w:val="000000"/>
                <w:sz w:val="20"/>
                <w:szCs w:val="20"/>
                <w:lang w:eastAsia="en-IE"/>
              </w:rPr>
            </w:pPr>
            <w:r w:rsidRPr="0070522F">
              <w:rPr>
                <w:color w:val="000000"/>
                <w:sz w:val="20"/>
                <w:szCs w:val="20"/>
                <w:lang w:eastAsia="en-IE"/>
              </w:rPr>
              <w:t>Enquiry Procedure</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3A7E620E"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E-EXP-ENQ-A-006 Trader sends Enquiry Information on his/her own initiative (Enquiry information code: “Exited-Alternative Evidence” or “Exited-No Alternative Evidence”) - Exit Results received after Enquiry Procedure</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1D84733B"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7D45552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1CB58503"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0E65AB3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E-EXP-ENQ-A-007</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6D6535BD" w14:textId="77777777" w:rsidR="00700045" w:rsidRPr="0070522F" w:rsidRDefault="00700045" w:rsidP="008E19A3">
            <w:pPr>
              <w:rPr>
                <w:color w:val="000000"/>
                <w:sz w:val="20"/>
                <w:szCs w:val="20"/>
                <w:lang w:eastAsia="en-IE"/>
              </w:rPr>
            </w:pPr>
            <w:r w:rsidRPr="0070522F">
              <w:rPr>
                <w:color w:val="000000"/>
                <w:sz w:val="20"/>
                <w:szCs w:val="20"/>
                <w:lang w:eastAsia="en-IE"/>
              </w:rPr>
              <w:t>Enquiry Procedure</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5ECB83AD"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E-EXP-ENQ-A-007 Trader sends Enquiry Information on his/her own initiative (Enquiry information code: “Exited-Alternative Evidence”) - Confirmation of exit by Alternative Evidence</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408772F7"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275255E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26C46EFA"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7ABC899F"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E-EXP-ENQ-A-008</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2DF8882E" w14:textId="77777777" w:rsidR="00700045" w:rsidRPr="0070522F" w:rsidRDefault="00700045" w:rsidP="008E19A3">
            <w:pPr>
              <w:rPr>
                <w:color w:val="000000"/>
                <w:sz w:val="20"/>
                <w:szCs w:val="20"/>
                <w:lang w:eastAsia="en-IE"/>
              </w:rPr>
            </w:pPr>
            <w:r w:rsidRPr="0070522F">
              <w:rPr>
                <w:color w:val="000000"/>
                <w:sz w:val="20"/>
                <w:szCs w:val="20"/>
                <w:lang w:eastAsia="en-IE"/>
              </w:rPr>
              <w:t>Enquiry Procedure</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328D2A73"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E-EXP-ENQ-A-008 Trader sends Enquiry Information on his/her own initiative (Enquiry information code: “Exited-Alternative Evidence”) - Insufficient Alternative Evidence</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6CA23A2B"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269E6CE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4303FC2E"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58E221D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E-EXP-ENQ-A-009</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763A3290" w14:textId="77777777" w:rsidR="00700045" w:rsidRPr="0070522F" w:rsidRDefault="00700045" w:rsidP="008E19A3">
            <w:pPr>
              <w:rPr>
                <w:color w:val="000000"/>
                <w:sz w:val="20"/>
                <w:szCs w:val="20"/>
                <w:lang w:eastAsia="en-IE"/>
              </w:rPr>
            </w:pPr>
            <w:r w:rsidRPr="0070522F">
              <w:rPr>
                <w:color w:val="000000"/>
                <w:sz w:val="20"/>
                <w:szCs w:val="20"/>
                <w:lang w:eastAsia="en-IE"/>
              </w:rPr>
              <w:t>Enquiry Procedure</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31B2B440"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E-EXP-ENQ-A-009 Trader sends Enquiry Information on his/her own initiative (Enquiry information code: “Exited-No Alternative Evidence”) – No Release for Exit at the Customs Office of Exit</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2FB9D17E"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06A6AB3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66D5ED5F"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0AEE535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lastRenderedPageBreak/>
              <w:t>E-EXP-ENQ-E-002</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73FF25C3" w14:textId="77777777" w:rsidR="00700045" w:rsidRPr="0070522F" w:rsidRDefault="00700045" w:rsidP="008E19A3">
            <w:pPr>
              <w:rPr>
                <w:color w:val="000000"/>
                <w:sz w:val="20"/>
                <w:szCs w:val="20"/>
                <w:lang w:eastAsia="en-IE"/>
              </w:rPr>
            </w:pPr>
            <w:r w:rsidRPr="0070522F">
              <w:rPr>
                <w:color w:val="000000"/>
                <w:sz w:val="20"/>
                <w:szCs w:val="20"/>
                <w:lang w:eastAsia="en-IE"/>
              </w:rPr>
              <w:t>Enquiry Procedure</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1E5893CA"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E-EXP-ENQ-E-002 Trader sends Enquiry Information on his/her own initiative (Enquiry information code: “Exited-Alternative Evidence” or “Exited-No Alternative Evidence”) - Invalid Enquiry Information</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472A803A"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448614BA"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615F4A3A"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3800527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E-EXP-EMS-M-001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7F6984B6" w14:textId="77777777" w:rsidR="00700045" w:rsidRPr="0070522F" w:rsidRDefault="00700045" w:rsidP="008E19A3">
            <w:pPr>
              <w:rPr>
                <w:color w:val="000000"/>
                <w:sz w:val="20"/>
                <w:szCs w:val="20"/>
                <w:lang w:eastAsia="en-IE"/>
              </w:rPr>
            </w:pPr>
            <w:r w:rsidRPr="0070522F">
              <w:rPr>
                <w:color w:val="000000"/>
                <w:sz w:val="20"/>
                <w:szCs w:val="20"/>
                <w:lang w:eastAsia="en-IE"/>
              </w:rPr>
              <w:t>Exceptions of message sequencing in the Common Domain</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0E152B43"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E-EXP-EMS-M-001 Status request/response</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5D29679B"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18787CFA"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3348BEC1"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1FAF70E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E-EXP-EMS-A-001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288A5177" w14:textId="77777777" w:rsidR="00700045" w:rsidRPr="0070522F" w:rsidRDefault="00700045" w:rsidP="008E19A3">
            <w:pPr>
              <w:rPr>
                <w:color w:val="000000"/>
                <w:sz w:val="20"/>
                <w:szCs w:val="20"/>
                <w:lang w:eastAsia="en-IE"/>
              </w:rPr>
            </w:pPr>
            <w:r w:rsidRPr="0070522F">
              <w:rPr>
                <w:color w:val="000000"/>
                <w:sz w:val="20"/>
                <w:szCs w:val="20"/>
                <w:lang w:eastAsia="en-IE"/>
              </w:rPr>
              <w:t>Exceptions of message sequencing in the Common Domain</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5D640105"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E-EXP-EMS-A-001 Status request/response with release for exit</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6087FEE5"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5C4A8E7A"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6C0041C9"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08CAC33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E-EXP-EMS-A-002</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65AED071" w14:textId="77777777" w:rsidR="00700045" w:rsidRPr="0070522F" w:rsidRDefault="00700045" w:rsidP="008E19A3">
            <w:pPr>
              <w:rPr>
                <w:color w:val="000000"/>
                <w:sz w:val="20"/>
                <w:szCs w:val="20"/>
                <w:lang w:eastAsia="en-IE"/>
              </w:rPr>
            </w:pPr>
            <w:r w:rsidRPr="0070522F">
              <w:rPr>
                <w:color w:val="000000"/>
                <w:sz w:val="20"/>
                <w:szCs w:val="20"/>
                <w:lang w:eastAsia="en-IE"/>
              </w:rPr>
              <w:t>Exceptions of message sequencing in the Common Domain</w:t>
            </w: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7E7F6E3E"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E-EXP-EMS-A-002 AER missing</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79B52FA4"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36F18EC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970DAB" w14:paraId="0EFBBB2F"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60E8AAC3"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E-EXS-CFL-M-001</w:t>
            </w:r>
          </w:p>
        </w:tc>
        <w:tc>
          <w:tcPr>
            <w:tcW w:w="3493" w:type="dxa"/>
            <w:tcBorders>
              <w:top w:val="single" w:sz="4" w:space="0" w:color="8EA9DB"/>
              <w:left w:val="nil"/>
              <w:bottom w:val="single" w:sz="4" w:space="0" w:color="8EA9DB"/>
              <w:right w:val="nil"/>
            </w:tcBorders>
            <w:shd w:val="clear" w:color="auto" w:fill="FFF2CC"/>
            <w:noWrap/>
            <w:hideMark/>
          </w:tcPr>
          <w:p w14:paraId="58EBE6A9" w14:textId="77777777" w:rsidR="00700045" w:rsidRPr="0070522F" w:rsidRDefault="00700045" w:rsidP="008E19A3">
            <w:pPr>
              <w:rPr>
                <w:color w:val="000000"/>
                <w:sz w:val="20"/>
                <w:szCs w:val="20"/>
                <w:lang w:eastAsia="en-IE"/>
              </w:rPr>
            </w:pPr>
            <w:r w:rsidRPr="0070522F">
              <w:rPr>
                <w:color w:val="000000"/>
                <w:sz w:val="20"/>
                <w:szCs w:val="20"/>
                <w:lang w:eastAsia="en-IE"/>
              </w:rPr>
              <w:t>Core Flow</w:t>
            </w:r>
          </w:p>
        </w:tc>
        <w:tc>
          <w:tcPr>
            <w:tcW w:w="5650" w:type="dxa"/>
            <w:tcBorders>
              <w:top w:val="single" w:sz="4" w:space="0" w:color="8EA9DB"/>
              <w:left w:val="nil"/>
              <w:bottom w:val="single" w:sz="4" w:space="0" w:color="8EA9DB"/>
              <w:right w:val="nil"/>
            </w:tcBorders>
            <w:shd w:val="clear" w:color="auto" w:fill="FFF2CC"/>
            <w:noWrap/>
            <w:hideMark/>
          </w:tcPr>
          <w:p w14:paraId="6CFCC9D8"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E-EXS-CFL-M-001 Core Flow</w:t>
            </w:r>
          </w:p>
        </w:tc>
        <w:tc>
          <w:tcPr>
            <w:tcW w:w="1985" w:type="dxa"/>
            <w:tcBorders>
              <w:top w:val="single" w:sz="4" w:space="0" w:color="8EA9DB"/>
              <w:left w:val="nil"/>
              <w:bottom w:val="single" w:sz="4" w:space="0" w:color="8EA9DB"/>
              <w:right w:val="nil"/>
            </w:tcBorders>
            <w:shd w:val="clear" w:color="auto" w:fill="FFF2CC"/>
            <w:noWrap/>
            <w:hideMark/>
          </w:tcPr>
          <w:p w14:paraId="38D84540"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FFF2CC"/>
            <w:noWrap/>
            <w:hideMark/>
          </w:tcPr>
          <w:p w14:paraId="5BE583BC" w14:textId="540A14E2" w:rsidR="00700045" w:rsidRPr="0070522F" w:rsidRDefault="006530AE" w:rsidP="00700045">
            <w:pPr>
              <w:ind w:left="720" w:hanging="720"/>
              <w:rPr>
                <w:color w:val="000000"/>
                <w:sz w:val="20"/>
                <w:szCs w:val="20"/>
                <w:lang w:eastAsia="en-IE"/>
              </w:rPr>
            </w:pPr>
            <w:r>
              <w:rPr>
                <w:color w:val="000000"/>
                <w:sz w:val="20"/>
                <w:szCs w:val="20"/>
                <w:lang w:eastAsia="en-IE"/>
              </w:rPr>
              <w:t>NON-</w:t>
            </w:r>
            <w:r w:rsidR="00700045" w:rsidRPr="0070522F">
              <w:rPr>
                <w:color w:val="000000"/>
                <w:sz w:val="20"/>
                <w:szCs w:val="20"/>
                <w:lang w:eastAsia="en-IE"/>
              </w:rPr>
              <w:t>CORE</w:t>
            </w:r>
          </w:p>
        </w:tc>
      </w:tr>
      <w:tr w:rsidR="00C16745" w:rsidRPr="0070522F" w14:paraId="64C1CEAD"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6A48C58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E-EXS-LDG-A-001</w:t>
            </w:r>
          </w:p>
        </w:tc>
        <w:tc>
          <w:tcPr>
            <w:tcW w:w="3493" w:type="dxa"/>
            <w:tcBorders>
              <w:top w:val="single" w:sz="4" w:space="0" w:color="8EA9DB"/>
              <w:left w:val="nil"/>
              <w:bottom w:val="single" w:sz="4" w:space="0" w:color="8EA9DB"/>
              <w:right w:val="nil"/>
            </w:tcBorders>
            <w:shd w:val="clear" w:color="auto" w:fill="FFF2CC"/>
            <w:noWrap/>
            <w:hideMark/>
          </w:tcPr>
          <w:p w14:paraId="04CEA284" w14:textId="77777777" w:rsidR="00700045" w:rsidRPr="0070522F" w:rsidRDefault="00700045" w:rsidP="008E19A3">
            <w:pPr>
              <w:rPr>
                <w:color w:val="000000"/>
                <w:sz w:val="20"/>
                <w:szCs w:val="20"/>
                <w:lang w:eastAsia="en-IE"/>
              </w:rPr>
            </w:pPr>
            <w:r w:rsidRPr="0070522F">
              <w:rPr>
                <w:color w:val="000000"/>
                <w:sz w:val="20"/>
                <w:szCs w:val="20"/>
                <w:lang w:eastAsia="en-IE"/>
              </w:rPr>
              <w:t>Lodgement specific scenarios</w:t>
            </w:r>
          </w:p>
        </w:tc>
        <w:tc>
          <w:tcPr>
            <w:tcW w:w="5650" w:type="dxa"/>
            <w:tcBorders>
              <w:top w:val="single" w:sz="4" w:space="0" w:color="8EA9DB"/>
              <w:left w:val="nil"/>
              <w:bottom w:val="single" w:sz="4" w:space="0" w:color="8EA9DB"/>
              <w:right w:val="nil"/>
            </w:tcBorders>
            <w:shd w:val="clear" w:color="auto" w:fill="FFF2CC"/>
            <w:noWrap/>
            <w:hideMark/>
          </w:tcPr>
          <w:p w14:paraId="063D4699"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E-EXS-LDG-A-001 EXS lodged at another customs office</w:t>
            </w:r>
          </w:p>
        </w:tc>
        <w:tc>
          <w:tcPr>
            <w:tcW w:w="1985" w:type="dxa"/>
            <w:tcBorders>
              <w:top w:val="single" w:sz="4" w:space="0" w:color="8EA9DB"/>
              <w:left w:val="nil"/>
              <w:bottom w:val="single" w:sz="4" w:space="0" w:color="8EA9DB"/>
              <w:right w:val="nil"/>
            </w:tcBorders>
            <w:shd w:val="clear" w:color="auto" w:fill="FFF2CC"/>
            <w:noWrap/>
            <w:hideMark/>
          </w:tcPr>
          <w:p w14:paraId="77CA083C" w14:textId="77777777" w:rsidR="00700045" w:rsidRPr="0070522F" w:rsidRDefault="00700045" w:rsidP="00C16745">
            <w:pPr>
              <w:rPr>
                <w:color w:val="000000"/>
                <w:sz w:val="20"/>
                <w:szCs w:val="20"/>
                <w:lang w:eastAsia="en-IE"/>
              </w:rPr>
            </w:pPr>
            <w:r w:rsidRPr="0070522F">
              <w:rPr>
                <w:color w:val="000000"/>
                <w:sz w:val="20"/>
                <w:szCs w:val="20"/>
                <w:lang w:eastAsia="en-IE"/>
              </w:rPr>
              <w:t>Existing processes upgraded under UCC to be applied at the end of the Transition</w:t>
            </w:r>
          </w:p>
        </w:tc>
        <w:tc>
          <w:tcPr>
            <w:tcW w:w="1981" w:type="dxa"/>
            <w:tcBorders>
              <w:top w:val="single" w:sz="4" w:space="0" w:color="8EA9DB"/>
              <w:left w:val="nil"/>
              <w:bottom w:val="single" w:sz="4" w:space="0" w:color="8EA9DB"/>
              <w:right w:val="nil"/>
            </w:tcBorders>
            <w:shd w:val="clear" w:color="auto" w:fill="FFF2CC"/>
            <w:noWrap/>
            <w:hideMark/>
          </w:tcPr>
          <w:p w14:paraId="1CAAEFE4"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2365459D"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7A229C4F"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E-EXS-LDG-E-001</w:t>
            </w:r>
          </w:p>
        </w:tc>
        <w:tc>
          <w:tcPr>
            <w:tcW w:w="3493" w:type="dxa"/>
            <w:tcBorders>
              <w:top w:val="single" w:sz="4" w:space="0" w:color="8EA9DB"/>
              <w:left w:val="nil"/>
              <w:bottom w:val="single" w:sz="4" w:space="0" w:color="8EA9DB"/>
              <w:right w:val="nil"/>
            </w:tcBorders>
            <w:shd w:val="clear" w:color="auto" w:fill="FFF2CC"/>
            <w:noWrap/>
            <w:hideMark/>
          </w:tcPr>
          <w:p w14:paraId="1CD37E42" w14:textId="77777777" w:rsidR="00700045" w:rsidRPr="0070522F" w:rsidRDefault="00700045" w:rsidP="008E19A3">
            <w:pPr>
              <w:rPr>
                <w:color w:val="000000"/>
                <w:sz w:val="20"/>
                <w:szCs w:val="20"/>
                <w:lang w:eastAsia="en-IE"/>
              </w:rPr>
            </w:pPr>
            <w:r w:rsidRPr="0070522F">
              <w:rPr>
                <w:color w:val="000000"/>
                <w:sz w:val="20"/>
                <w:szCs w:val="20"/>
                <w:lang w:eastAsia="en-IE"/>
              </w:rPr>
              <w:t>Lodgement specific scenarios</w:t>
            </w:r>
          </w:p>
        </w:tc>
        <w:tc>
          <w:tcPr>
            <w:tcW w:w="5650" w:type="dxa"/>
            <w:tcBorders>
              <w:top w:val="single" w:sz="4" w:space="0" w:color="8EA9DB"/>
              <w:left w:val="nil"/>
              <w:bottom w:val="single" w:sz="4" w:space="0" w:color="8EA9DB"/>
              <w:right w:val="nil"/>
            </w:tcBorders>
            <w:shd w:val="clear" w:color="auto" w:fill="FFF2CC"/>
            <w:noWrap/>
            <w:hideMark/>
          </w:tcPr>
          <w:p w14:paraId="789F71AE"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E-EXS-LDG-E-001 Declaration rejected</w:t>
            </w:r>
          </w:p>
        </w:tc>
        <w:tc>
          <w:tcPr>
            <w:tcW w:w="1985" w:type="dxa"/>
            <w:tcBorders>
              <w:top w:val="single" w:sz="4" w:space="0" w:color="8EA9DB"/>
              <w:left w:val="nil"/>
              <w:bottom w:val="single" w:sz="4" w:space="0" w:color="8EA9DB"/>
              <w:right w:val="nil"/>
            </w:tcBorders>
            <w:shd w:val="clear" w:color="auto" w:fill="FFF2CC"/>
            <w:noWrap/>
            <w:hideMark/>
          </w:tcPr>
          <w:p w14:paraId="17D919E6"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FFF2CC"/>
            <w:noWrap/>
            <w:hideMark/>
          </w:tcPr>
          <w:p w14:paraId="7EC33F6D" w14:textId="568A8308" w:rsidR="00700045" w:rsidRPr="0070522F" w:rsidRDefault="006530AE" w:rsidP="00700045">
            <w:pPr>
              <w:ind w:left="720" w:hanging="720"/>
              <w:rPr>
                <w:color w:val="000000"/>
                <w:sz w:val="20"/>
                <w:szCs w:val="20"/>
                <w:lang w:eastAsia="en-IE"/>
              </w:rPr>
            </w:pPr>
            <w:r>
              <w:rPr>
                <w:color w:val="000000"/>
                <w:sz w:val="20"/>
                <w:szCs w:val="20"/>
                <w:lang w:eastAsia="en-IE"/>
              </w:rPr>
              <w:t>NON-</w:t>
            </w:r>
            <w:r w:rsidR="00700045" w:rsidRPr="0070522F">
              <w:rPr>
                <w:color w:val="000000"/>
                <w:sz w:val="20"/>
                <w:szCs w:val="20"/>
                <w:lang w:eastAsia="en-IE"/>
              </w:rPr>
              <w:t>CORE</w:t>
            </w:r>
          </w:p>
        </w:tc>
      </w:tr>
      <w:tr w:rsidR="00C16745" w:rsidRPr="0070522F" w14:paraId="0B9EA4F9"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7F2C6C2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E-EXS-EXT-E-001</w:t>
            </w:r>
          </w:p>
        </w:tc>
        <w:tc>
          <w:tcPr>
            <w:tcW w:w="3493" w:type="dxa"/>
            <w:tcBorders>
              <w:top w:val="single" w:sz="4" w:space="0" w:color="8EA9DB"/>
              <w:left w:val="nil"/>
              <w:bottom w:val="single" w:sz="4" w:space="0" w:color="8EA9DB"/>
              <w:right w:val="nil"/>
            </w:tcBorders>
            <w:shd w:val="clear" w:color="auto" w:fill="FFF2CC"/>
            <w:noWrap/>
            <w:hideMark/>
          </w:tcPr>
          <w:p w14:paraId="663EF9E0"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1904E636"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E-EXS-EXT-E-001 Rejection of arrival notification</w:t>
            </w:r>
          </w:p>
        </w:tc>
        <w:tc>
          <w:tcPr>
            <w:tcW w:w="1985" w:type="dxa"/>
            <w:tcBorders>
              <w:top w:val="single" w:sz="4" w:space="0" w:color="8EA9DB"/>
              <w:left w:val="nil"/>
              <w:bottom w:val="single" w:sz="4" w:space="0" w:color="8EA9DB"/>
              <w:right w:val="nil"/>
            </w:tcBorders>
            <w:shd w:val="clear" w:color="auto" w:fill="FFF2CC"/>
            <w:noWrap/>
            <w:hideMark/>
          </w:tcPr>
          <w:p w14:paraId="6C00654E"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FFF2CC"/>
            <w:noWrap/>
            <w:hideMark/>
          </w:tcPr>
          <w:p w14:paraId="663B4A4F" w14:textId="50644B0B" w:rsidR="00700045" w:rsidRPr="0070522F" w:rsidRDefault="006530AE" w:rsidP="00700045">
            <w:pPr>
              <w:ind w:left="720" w:hanging="720"/>
              <w:rPr>
                <w:color w:val="000000"/>
                <w:sz w:val="20"/>
                <w:szCs w:val="20"/>
                <w:lang w:eastAsia="en-IE"/>
              </w:rPr>
            </w:pPr>
            <w:r>
              <w:rPr>
                <w:color w:val="000000"/>
                <w:sz w:val="20"/>
                <w:szCs w:val="20"/>
                <w:lang w:eastAsia="en-IE"/>
              </w:rPr>
              <w:t>NON-</w:t>
            </w:r>
            <w:r w:rsidR="00700045" w:rsidRPr="0070522F">
              <w:rPr>
                <w:color w:val="000000"/>
                <w:sz w:val="20"/>
                <w:szCs w:val="20"/>
                <w:lang w:eastAsia="en-IE"/>
              </w:rPr>
              <w:t>CORE</w:t>
            </w:r>
          </w:p>
        </w:tc>
      </w:tr>
      <w:tr w:rsidR="00C16745" w:rsidRPr="0070522F" w14:paraId="05021DB9"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602BA9F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E-EXS-EXT-A-001</w:t>
            </w:r>
          </w:p>
        </w:tc>
        <w:tc>
          <w:tcPr>
            <w:tcW w:w="3493" w:type="dxa"/>
            <w:tcBorders>
              <w:top w:val="single" w:sz="4" w:space="0" w:color="8EA9DB"/>
              <w:left w:val="nil"/>
              <w:bottom w:val="single" w:sz="4" w:space="0" w:color="8EA9DB"/>
              <w:right w:val="nil"/>
            </w:tcBorders>
            <w:shd w:val="clear" w:color="auto" w:fill="FFF2CC"/>
            <w:noWrap/>
            <w:hideMark/>
          </w:tcPr>
          <w:p w14:paraId="06253E55"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5DD4FA2D"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E-EXS-EXT-A-001 EXS Amendment Accepted</w:t>
            </w:r>
          </w:p>
        </w:tc>
        <w:tc>
          <w:tcPr>
            <w:tcW w:w="1985" w:type="dxa"/>
            <w:tcBorders>
              <w:top w:val="single" w:sz="4" w:space="0" w:color="8EA9DB"/>
              <w:left w:val="nil"/>
              <w:bottom w:val="single" w:sz="4" w:space="0" w:color="8EA9DB"/>
              <w:right w:val="nil"/>
            </w:tcBorders>
            <w:shd w:val="clear" w:color="auto" w:fill="FFF2CC"/>
            <w:noWrap/>
            <w:hideMark/>
          </w:tcPr>
          <w:p w14:paraId="4E8E6C22"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FFF2CC"/>
            <w:noWrap/>
            <w:hideMark/>
          </w:tcPr>
          <w:p w14:paraId="48D741BF" w14:textId="6049CE6C" w:rsidR="00700045" w:rsidRPr="0070522F" w:rsidRDefault="006530AE" w:rsidP="00700045">
            <w:pPr>
              <w:ind w:left="720" w:hanging="720"/>
              <w:rPr>
                <w:color w:val="000000"/>
                <w:sz w:val="20"/>
                <w:szCs w:val="20"/>
                <w:lang w:eastAsia="en-IE"/>
              </w:rPr>
            </w:pPr>
            <w:r>
              <w:rPr>
                <w:color w:val="000000"/>
                <w:sz w:val="20"/>
                <w:szCs w:val="20"/>
                <w:lang w:eastAsia="en-IE"/>
              </w:rPr>
              <w:t>NON-</w:t>
            </w:r>
            <w:r w:rsidR="00700045" w:rsidRPr="0070522F">
              <w:rPr>
                <w:color w:val="000000"/>
                <w:sz w:val="20"/>
                <w:szCs w:val="20"/>
                <w:lang w:eastAsia="en-IE"/>
              </w:rPr>
              <w:t>CORE</w:t>
            </w:r>
          </w:p>
        </w:tc>
      </w:tr>
      <w:tr w:rsidR="00C16745" w:rsidRPr="0070522F" w14:paraId="33536382"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3D3AF3CF"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E-EXS-EXT-E-002</w:t>
            </w:r>
          </w:p>
        </w:tc>
        <w:tc>
          <w:tcPr>
            <w:tcW w:w="3493" w:type="dxa"/>
            <w:tcBorders>
              <w:top w:val="single" w:sz="4" w:space="0" w:color="8EA9DB"/>
              <w:left w:val="nil"/>
              <w:bottom w:val="single" w:sz="4" w:space="0" w:color="8EA9DB"/>
              <w:right w:val="nil"/>
            </w:tcBorders>
            <w:shd w:val="clear" w:color="auto" w:fill="FFF2CC"/>
            <w:noWrap/>
            <w:hideMark/>
          </w:tcPr>
          <w:p w14:paraId="19A82F7B"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64324F02"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E-EXS-EXT-E-002 EXS Amendment Rejected</w:t>
            </w:r>
          </w:p>
        </w:tc>
        <w:tc>
          <w:tcPr>
            <w:tcW w:w="1985" w:type="dxa"/>
            <w:tcBorders>
              <w:top w:val="single" w:sz="4" w:space="0" w:color="8EA9DB"/>
              <w:left w:val="nil"/>
              <w:bottom w:val="single" w:sz="4" w:space="0" w:color="8EA9DB"/>
              <w:right w:val="nil"/>
            </w:tcBorders>
            <w:shd w:val="clear" w:color="auto" w:fill="FFF2CC"/>
            <w:noWrap/>
            <w:hideMark/>
          </w:tcPr>
          <w:p w14:paraId="790DEAF2"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FFF2CC"/>
            <w:noWrap/>
            <w:hideMark/>
          </w:tcPr>
          <w:p w14:paraId="25FB4359" w14:textId="122CF36A" w:rsidR="00700045" w:rsidRPr="0070522F" w:rsidRDefault="006530AE" w:rsidP="00700045">
            <w:pPr>
              <w:ind w:left="720" w:hanging="720"/>
              <w:rPr>
                <w:color w:val="000000"/>
                <w:sz w:val="20"/>
                <w:szCs w:val="20"/>
                <w:lang w:eastAsia="en-IE"/>
              </w:rPr>
            </w:pPr>
            <w:r>
              <w:rPr>
                <w:color w:val="000000"/>
                <w:sz w:val="20"/>
                <w:szCs w:val="20"/>
                <w:lang w:eastAsia="en-IE"/>
              </w:rPr>
              <w:t>NON-</w:t>
            </w:r>
            <w:r w:rsidR="00700045" w:rsidRPr="0070522F">
              <w:rPr>
                <w:color w:val="000000"/>
                <w:sz w:val="20"/>
                <w:szCs w:val="20"/>
                <w:lang w:eastAsia="en-IE"/>
              </w:rPr>
              <w:t>CORE</w:t>
            </w:r>
          </w:p>
        </w:tc>
      </w:tr>
      <w:tr w:rsidR="00C16745" w:rsidRPr="0070522F" w14:paraId="7C1891F7"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211D3238"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E-EXS-EXT-A-002</w:t>
            </w:r>
          </w:p>
        </w:tc>
        <w:tc>
          <w:tcPr>
            <w:tcW w:w="3493" w:type="dxa"/>
            <w:tcBorders>
              <w:top w:val="single" w:sz="4" w:space="0" w:color="8EA9DB"/>
              <w:left w:val="nil"/>
              <w:bottom w:val="single" w:sz="4" w:space="0" w:color="8EA9DB"/>
              <w:right w:val="nil"/>
            </w:tcBorders>
            <w:shd w:val="clear" w:color="auto" w:fill="FFF2CC"/>
            <w:noWrap/>
            <w:hideMark/>
          </w:tcPr>
          <w:p w14:paraId="781C4676"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6FC81EF1"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E-EXS-EXT-A-002 Control at Exit with release for Exit</w:t>
            </w:r>
          </w:p>
        </w:tc>
        <w:tc>
          <w:tcPr>
            <w:tcW w:w="1985" w:type="dxa"/>
            <w:tcBorders>
              <w:top w:val="single" w:sz="4" w:space="0" w:color="8EA9DB"/>
              <w:left w:val="nil"/>
              <w:bottom w:val="single" w:sz="4" w:space="0" w:color="8EA9DB"/>
              <w:right w:val="nil"/>
            </w:tcBorders>
            <w:shd w:val="clear" w:color="auto" w:fill="FFF2CC"/>
            <w:noWrap/>
            <w:hideMark/>
          </w:tcPr>
          <w:p w14:paraId="6B57E9FA"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FFF2CC"/>
            <w:noWrap/>
            <w:hideMark/>
          </w:tcPr>
          <w:p w14:paraId="26B8015A" w14:textId="1EF4FE98" w:rsidR="00700045" w:rsidRPr="0070522F" w:rsidRDefault="006530AE" w:rsidP="00700045">
            <w:pPr>
              <w:ind w:left="720" w:hanging="720"/>
              <w:rPr>
                <w:color w:val="000000"/>
                <w:sz w:val="20"/>
                <w:szCs w:val="20"/>
                <w:lang w:eastAsia="en-IE"/>
              </w:rPr>
            </w:pPr>
            <w:r>
              <w:rPr>
                <w:color w:val="000000"/>
                <w:sz w:val="20"/>
                <w:szCs w:val="20"/>
                <w:lang w:eastAsia="en-IE"/>
              </w:rPr>
              <w:t>NON-</w:t>
            </w:r>
            <w:r w:rsidR="00700045" w:rsidRPr="0070522F">
              <w:rPr>
                <w:color w:val="000000"/>
                <w:sz w:val="20"/>
                <w:szCs w:val="20"/>
                <w:lang w:eastAsia="en-IE"/>
              </w:rPr>
              <w:t>CORE</w:t>
            </w:r>
          </w:p>
        </w:tc>
      </w:tr>
      <w:tr w:rsidR="00C16745" w:rsidRPr="0070522F" w14:paraId="773A4A2A"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55A49A6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E-EXS-EXT-A-003</w:t>
            </w:r>
          </w:p>
        </w:tc>
        <w:tc>
          <w:tcPr>
            <w:tcW w:w="3493" w:type="dxa"/>
            <w:tcBorders>
              <w:top w:val="single" w:sz="4" w:space="0" w:color="8EA9DB"/>
              <w:left w:val="nil"/>
              <w:bottom w:val="single" w:sz="4" w:space="0" w:color="8EA9DB"/>
              <w:right w:val="nil"/>
            </w:tcBorders>
            <w:shd w:val="clear" w:color="auto" w:fill="FFF2CC"/>
            <w:noWrap/>
            <w:hideMark/>
          </w:tcPr>
          <w:p w14:paraId="26C35993"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2F502A2E"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E-EXS-EXT-A-003 Control at Exit with release for Exit refused</w:t>
            </w:r>
          </w:p>
        </w:tc>
        <w:tc>
          <w:tcPr>
            <w:tcW w:w="1985" w:type="dxa"/>
            <w:tcBorders>
              <w:top w:val="single" w:sz="4" w:space="0" w:color="8EA9DB"/>
              <w:left w:val="nil"/>
              <w:bottom w:val="single" w:sz="4" w:space="0" w:color="8EA9DB"/>
              <w:right w:val="nil"/>
            </w:tcBorders>
            <w:shd w:val="clear" w:color="auto" w:fill="FFF2CC"/>
            <w:noWrap/>
            <w:hideMark/>
          </w:tcPr>
          <w:p w14:paraId="316EEF05"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FFF2CC"/>
            <w:noWrap/>
            <w:hideMark/>
          </w:tcPr>
          <w:p w14:paraId="07D45129" w14:textId="18D2CF65" w:rsidR="00700045" w:rsidRPr="0070522F" w:rsidRDefault="006530AE" w:rsidP="00700045">
            <w:pPr>
              <w:ind w:left="720" w:hanging="720"/>
              <w:rPr>
                <w:color w:val="000000"/>
                <w:sz w:val="20"/>
                <w:szCs w:val="20"/>
                <w:lang w:eastAsia="en-IE"/>
              </w:rPr>
            </w:pPr>
            <w:r>
              <w:rPr>
                <w:color w:val="000000"/>
                <w:sz w:val="20"/>
                <w:szCs w:val="20"/>
                <w:lang w:eastAsia="en-IE"/>
              </w:rPr>
              <w:t>NON-</w:t>
            </w:r>
            <w:r w:rsidR="00700045" w:rsidRPr="0070522F">
              <w:rPr>
                <w:color w:val="000000"/>
                <w:sz w:val="20"/>
                <w:szCs w:val="20"/>
                <w:lang w:eastAsia="en-IE"/>
              </w:rPr>
              <w:t>CORE</w:t>
            </w:r>
          </w:p>
        </w:tc>
      </w:tr>
      <w:tr w:rsidR="00C16745" w:rsidRPr="0070522F" w14:paraId="39ADB726"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123C16E9"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lastRenderedPageBreak/>
              <w:t>E-EXS-EXT-A-004</w:t>
            </w:r>
          </w:p>
        </w:tc>
        <w:tc>
          <w:tcPr>
            <w:tcW w:w="3493" w:type="dxa"/>
            <w:tcBorders>
              <w:top w:val="single" w:sz="4" w:space="0" w:color="8EA9DB"/>
              <w:left w:val="nil"/>
              <w:bottom w:val="single" w:sz="4" w:space="0" w:color="8EA9DB"/>
              <w:right w:val="nil"/>
            </w:tcBorders>
            <w:shd w:val="clear" w:color="auto" w:fill="FFF2CC"/>
            <w:noWrap/>
            <w:hideMark/>
          </w:tcPr>
          <w:p w14:paraId="2647A09E"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24E99B2D"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E-EXS-EXT-A-004 Arrival at Exit registered by customs officer</w:t>
            </w:r>
          </w:p>
        </w:tc>
        <w:tc>
          <w:tcPr>
            <w:tcW w:w="1985" w:type="dxa"/>
            <w:tcBorders>
              <w:top w:val="single" w:sz="4" w:space="0" w:color="8EA9DB"/>
              <w:left w:val="nil"/>
              <w:bottom w:val="single" w:sz="4" w:space="0" w:color="8EA9DB"/>
              <w:right w:val="nil"/>
            </w:tcBorders>
            <w:shd w:val="clear" w:color="auto" w:fill="FFF2CC"/>
            <w:noWrap/>
            <w:hideMark/>
          </w:tcPr>
          <w:p w14:paraId="30F2D5A8" w14:textId="77777777" w:rsidR="00700045" w:rsidRPr="0070522F" w:rsidRDefault="00700045" w:rsidP="00C16745">
            <w:pPr>
              <w:rPr>
                <w:color w:val="000000"/>
                <w:sz w:val="20"/>
                <w:szCs w:val="20"/>
                <w:lang w:eastAsia="en-IE"/>
              </w:rPr>
            </w:pPr>
            <w:r w:rsidRPr="0070522F">
              <w:rPr>
                <w:color w:val="000000"/>
                <w:sz w:val="20"/>
                <w:szCs w:val="20"/>
                <w:lang w:eastAsia="en-IE"/>
              </w:rPr>
              <w:t>Existing processes upgraded under UCC to be applied at the end of the Transition</w:t>
            </w:r>
          </w:p>
        </w:tc>
        <w:tc>
          <w:tcPr>
            <w:tcW w:w="1981" w:type="dxa"/>
            <w:tcBorders>
              <w:top w:val="single" w:sz="4" w:space="0" w:color="8EA9DB"/>
              <w:left w:val="nil"/>
              <w:bottom w:val="single" w:sz="4" w:space="0" w:color="8EA9DB"/>
              <w:right w:val="nil"/>
            </w:tcBorders>
            <w:shd w:val="clear" w:color="auto" w:fill="FFF2CC"/>
            <w:noWrap/>
            <w:hideMark/>
          </w:tcPr>
          <w:p w14:paraId="6EFB4C5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5D0ADFD3"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5857F02A"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E-EXS-EXT-E-003</w:t>
            </w:r>
          </w:p>
        </w:tc>
        <w:tc>
          <w:tcPr>
            <w:tcW w:w="3493" w:type="dxa"/>
            <w:tcBorders>
              <w:top w:val="single" w:sz="4" w:space="0" w:color="8EA9DB"/>
              <w:left w:val="nil"/>
              <w:bottom w:val="single" w:sz="4" w:space="0" w:color="8EA9DB"/>
              <w:right w:val="nil"/>
            </w:tcBorders>
            <w:shd w:val="clear" w:color="auto" w:fill="FFF2CC"/>
            <w:noWrap/>
            <w:hideMark/>
          </w:tcPr>
          <w:p w14:paraId="40A56069"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23707E3A"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E-EXS-EXT-E-003 Exit notification not received</w:t>
            </w:r>
          </w:p>
        </w:tc>
        <w:tc>
          <w:tcPr>
            <w:tcW w:w="1985" w:type="dxa"/>
            <w:tcBorders>
              <w:top w:val="single" w:sz="4" w:space="0" w:color="8EA9DB"/>
              <w:left w:val="nil"/>
              <w:bottom w:val="single" w:sz="4" w:space="0" w:color="8EA9DB"/>
              <w:right w:val="nil"/>
            </w:tcBorders>
            <w:shd w:val="clear" w:color="auto" w:fill="FFF2CC"/>
            <w:noWrap/>
            <w:hideMark/>
          </w:tcPr>
          <w:p w14:paraId="2DA747FF"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FFF2CC"/>
            <w:noWrap/>
            <w:hideMark/>
          </w:tcPr>
          <w:p w14:paraId="0581BBB6" w14:textId="0AE098A9" w:rsidR="00700045" w:rsidRPr="0070522F" w:rsidRDefault="006530AE" w:rsidP="00700045">
            <w:pPr>
              <w:ind w:left="720" w:hanging="720"/>
              <w:rPr>
                <w:color w:val="000000"/>
                <w:sz w:val="20"/>
                <w:szCs w:val="20"/>
                <w:lang w:eastAsia="en-IE"/>
              </w:rPr>
            </w:pPr>
            <w:r>
              <w:rPr>
                <w:color w:val="000000"/>
                <w:sz w:val="20"/>
                <w:szCs w:val="20"/>
                <w:lang w:eastAsia="en-IE"/>
              </w:rPr>
              <w:t>NON-</w:t>
            </w:r>
            <w:r w:rsidR="00700045" w:rsidRPr="0070522F">
              <w:rPr>
                <w:color w:val="000000"/>
                <w:sz w:val="20"/>
                <w:szCs w:val="20"/>
                <w:lang w:eastAsia="en-IE"/>
              </w:rPr>
              <w:t>CORE</w:t>
            </w:r>
          </w:p>
        </w:tc>
      </w:tr>
      <w:tr w:rsidR="00C16745" w:rsidRPr="0070522F" w14:paraId="555B7885"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0539900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E-EXS-EXT-E-004</w:t>
            </w:r>
          </w:p>
        </w:tc>
        <w:tc>
          <w:tcPr>
            <w:tcW w:w="3493" w:type="dxa"/>
            <w:tcBorders>
              <w:top w:val="single" w:sz="4" w:space="0" w:color="8EA9DB"/>
              <w:left w:val="nil"/>
              <w:bottom w:val="single" w:sz="4" w:space="0" w:color="8EA9DB"/>
              <w:right w:val="nil"/>
            </w:tcBorders>
            <w:shd w:val="clear" w:color="auto" w:fill="FFF2CC"/>
            <w:noWrap/>
            <w:hideMark/>
          </w:tcPr>
          <w:p w14:paraId="0C56FF03"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0081DED9"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E-EXS-EXT-E-004 Initial manifest rejected</w:t>
            </w:r>
          </w:p>
        </w:tc>
        <w:tc>
          <w:tcPr>
            <w:tcW w:w="1985" w:type="dxa"/>
            <w:tcBorders>
              <w:top w:val="single" w:sz="4" w:space="0" w:color="8EA9DB"/>
              <w:left w:val="nil"/>
              <w:bottom w:val="single" w:sz="4" w:space="0" w:color="8EA9DB"/>
              <w:right w:val="nil"/>
            </w:tcBorders>
            <w:shd w:val="clear" w:color="auto" w:fill="FFF2CC"/>
            <w:noWrap/>
            <w:hideMark/>
          </w:tcPr>
          <w:p w14:paraId="114EEC9F"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FFF2CC"/>
            <w:noWrap/>
            <w:hideMark/>
          </w:tcPr>
          <w:p w14:paraId="1BD855AC" w14:textId="75CF5C2D" w:rsidR="00700045" w:rsidRPr="0070522F" w:rsidRDefault="006530AE" w:rsidP="00700045">
            <w:pPr>
              <w:ind w:left="720" w:hanging="720"/>
              <w:rPr>
                <w:color w:val="000000"/>
                <w:sz w:val="20"/>
                <w:szCs w:val="20"/>
                <w:lang w:eastAsia="en-IE"/>
              </w:rPr>
            </w:pPr>
            <w:r>
              <w:rPr>
                <w:color w:val="000000"/>
                <w:sz w:val="20"/>
                <w:szCs w:val="20"/>
                <w:lang w:eastAsia="en-IE"/>
              </w:rPr>
              <w:t>NON-</w:t>
            </w:r>
            <w:r w:rsidR="00700045" w:rsidRPr="0070522F">
              <w:rPr>
                <w:color w:val="000000"/>
                <w:sz w:val="20"/>
                <w:szCs w:val="20"/>
                <w:lang w:eastAsia="en-IE"/>
              </w:rPr>
              <w:t>CORE</w:t>
            </w:r>
          </w:p>
        </w:tc>
      </w:tr>
      <w:tr w:rsidR="00C16745" w:rsidRPr="0070522F" w14:paraId="343F52E3"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312B5E0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E-EXS-EXT-A-005</w:t>
            </w:r>
          </w:p>
        </w:tc>
        <w:tc>
          <w:tcPr>
            <w:tcW w:w="3493" w:type="dxa"/>
            <w:tcBorders>
              <w:top w:val="single" w:sz="4" w:space="0" w:color="8EA9DB"/>
              <w:left w:val="nil"/>
              <w:bottom w:val="single" w:sz="4" w:space="0" w:color="8EA9DB"/>
              <w:right w:val="nil"/>
            </w:tcBorders>
            <w:shd w:val="clear" w:color="auto" w:fill="FFF2CC"/>
            <w:noWrap/>
            <w:hideMark/>
          </w:tcPr>
          <w:p w14:paraId="67C2C3ED"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35E33A55"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E-EXS-EXT-A-005 Exit after Storing</w:t>
            </w:r>
          </w:p>
        </w:tc>
        <w:tc>
          <w:tcPr>
            <w:tcW w:w="1985" w:type="dxa"/>
            <w:tcBorders>
              <w:top w:val="single" w:sz="4" w:space="0" w:color="8EA9DB"/>
              <w:left w:val="nil"/>
              <w:bottom w:val="single" w:sz="4" w:space="0" w:color="8EA9DB"/>
              <w:right w:val="nil"/>
            </w:tcBorders>
            <w:shd w:val="clear" w:color="auto" w:fill="FFF2CC"/>
            <w:noWrap/>
            <w:hideMark/>
          </w:tcPr>
          <w:p w14:paraId="6941A38C"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FFF2CC"/>
            <w:noWrap/>
            <w:hideMark/>
          </w:tcPr>
          <w:p w14:paraId="162C1571" w14:textId="51089CB8" w:rsidR="00700045" w:rsidRPr="0070522F" w:rsidRDefault="006530AE" w:rsidP="00700045">
            <w:pPr>
              <w:ind w:left="720" w:hanging="720"/>
              <w:rPr>
                <w:color w:val="000000"/>
                <w:sz w:val="20"/>
                <w:szCs w:val="20"/>
                <w:lang w:eastAsia="en-IE"/>
              </w:rPr>
            </w:pPr>
            <w:r>
              <w:rPr>
                <w:color w:val="000000"/>
                <w:sz w:val="20"/>
                <w:szCs w:val="20"/>
                <w:lang w:eastAsia="en-IE"/>
              </w:rPr>
              <w:t>NON-</w:t>
            </w:r>
            <w:r w:rsidR="00700045" w:rsidRPr="0070522F">
              <w:rPr>
                <w:color w:val="000000"/>
                <w:sz w:val="20"/>
                <w:szCs w:val="20"/>
                <w:lang w:eastAsia="en-IE"/>
              </w:rPr>
              <w:t>CORE</w:t>
            </w:r>
          </w:p>
        </w:tc>
      </w:tr>
      <w:tr w:rsidR="00C16745" w:rsidRPr="0070522F" w14:paraId="6C37D07F"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7C5BA933"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E-EXS-EXT-A-006</w:t>
            </w:r>
          </w:p>
        </w:tc>
        <w:tc>
          <w:tcPr>
            <w:tcW w:w="3493" w:type="dxa"/>
            <w:tcBorders>
              <w:top w:val="single" w:sz="4" w:space="0" w:color="8EA9DB"/>
              <w:left w:val="nil"/>
              <w:bottom w:val="single" w:sz="4" w:space="0" w:color="8EA9DB"/>
              <w:right w:val="nil"/>
            </w:tcBorders>
            <w:shd w:val="clear" w:color="auto" w:fill="FFF2CC"/>
            <w:noWrap/>
            <w:hideMark/>
          </w:tcPr>
          <w:p w14:paraId="63770874"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688C3EF4"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E-EXS-EXT-A-006 Exit after reception of multiple manifests</w:t>
            </w:r>
          </w:p>
        </w:tc>
        <w:tc>
          <w:tcPr>
            <w:tcW w:w="1985" w:type="dxa"/>
            <w:tcBorders>
              <w:top w:val="single" w:sz="4" w:space="0" w:color="8EA9DB"/>
              <w:left w:val="nil"/>
              <w:bottom w:val="single" w:sz="4" w:space="0" w:color="8EA9DB"/>
              <w:right w:val="nil"/>
            </w:tcBorders>
            <w:shd w:val="clear" w:color="auto" w:fill="FFF2CC"/>
            <w:noWrap/>
            <w:hideMark/>
          </w:tcPr>
          <w:p w14:paraId="6757F74C"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FFF2CC"/>
            <w:noWrap/>
            <w:hideMark/>
          </w:tcPr>
          <w:p w14:paraId="34B70496" w14:textId="39D30E2D" w:rsidR="00700045" w:rsidRPr="0070522F" w:rsidRDefault="006530AE" w:rsidP="00700045">
            <w:pPr>
              <w:ind w:left="720" w:hanging="720"/>
              <w:rPr>
                <w:color w:val="000000"/>
                <w:sz w:val="20"/>
                <w:szCs w:val="20"/>
                <w:lang w:eastAsia="en-IE"/>
              </w:rPr>
            </w:pPr>
            <w:r>
              <w:rPr>
                <w:color w:val="000000"/>
                <w:sz w:val="20"/>
                <w:szCs w:val="20"/>
                <w:lang w:eastAsia="en-IE"/>
              </w:rPr>
              <w:t>NON-</w:t>
            </w:r>
            <w:r w:rsidR="00700045" w:rsidRPr="0070522F">
              <w:rPr>
                <w:color w:val="000000"/>
                <w:sz w:val="20"/>
                <w:szCs w:val="20"/>
                <w:lang w:eastAsia="en-IE"/>
              </w:rPr>
              <w:t>CORE</w:t>
            </w:r>
          </w:p>
        </w:tc>
      </w:tr>
      <w:tr w:rsidR="00C16745" w:rsidRPr="0070522F" w14:paraId="4EAA50C0"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3446887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E-EXS-EXT-A-007</w:t>
            </w:r>
          </w:p>
        </w:tc>
        <w:tc>
          <w:tcPr>
            <w:tcW w:w="3493" w:type="dxa"/>
            <w:tcBorders>
              <w:top w:val="single" w:sz="4" w:space="0" w:color="8EA9DB"/>
              <w:left w:val="nil"/>
              <w:bottom w:val="single" w:sz="4" w:space="0" w:color="8EA9DB"/>
              <w:right w:val="nil"/>
            </w:tcBorders>
            <w:shd w:val="clear" w:color="auto" w:fill="FFF2CC"/>
            <w:noWrap/>
            <w:hideMark/>
          </w:tcPr>
          <w:p w14:paraId="10EDAEC6"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0956933C"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E-EXS-EXT-A-007 Exit information available through other systems</w:t>
            </w:r>
          </w:p>
        </w:tc>
        <w:tc>
          <w:tcPr>
            <w:tcW w:w="1985" w:type="dxa"/>
            <w:tcBorders>
              <w:top w:val="single" w:sz="4" w:space="0" w:color="8EA9DB"/>
              <w:left w:val="nil"/>
              <w:bottom w:val="single" w:sz="4" w:space="0" w:color="8EA9DB"/>
              <w:right w:val="nil"/>
            </w:tcBorders>
            <w:shd w:val="clear" w:color="auto" w:fill="FFF2CC"/>
            <w:noWrap/>
            <w:hideMark/>
          </w:tcPr>
          <w:p w14:paraId="595B2C34"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FFF2CC"/>
            <w:noWrap/>
            <w:hideMark/>
          </w:tcPr>
          <w:p w14:paraId="19BBA4B4" w14:textId="31F093A6" w:rsidR="00700045" w:rsidRPr="0070522F" w:rsidRDefault="006530AE" w:rsidP="00700045">
            <w:pPr>
              <w:ind w:left="720" w:hanging="720"/>
              <w:rPr>
                <w:color w:val="000000"/>
                <w:sz w:val="20"/>
                <w:szCs w:val="20"/>
                <w:lang w:eastAsia="en-IE"/>
              </w:rPr>
            </w:pPr>
            <w:r>
              <w:rPr>
                <w:color w:val="000000"/>
                <w:sz w:val="20"/>
                <w:szCs w:val="20"/>
                <w:lang w:eastAsia="en-IE"/>
              </w:rPr>
              <w:t>NON-</w:t>
            </w:r>
            <w:r w:rsidR="00700045" w:rsidRPr="0070522F">
              <w:rPr>
                <w:color w:val="000000"/>
                <w:sz w:val="20"/>
                <w:szCs w:val="20"/>
                <w:lang w:eastAsia="en-IE"/>
              </w:rPr>
              <w:t>CORE</w:t>
            </w:r>
          </w:p>
        </w:tc>
      </w:tr>
      <w:tr w:rsidR="00C16745" w:rsidRPr="0070522F" w14:paraId="3AF92EE0"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76E8BAE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E-EXS-DIV-M-001</w:t>
            </w:r>
          </w:p>
        </w:tc>
        <w:tc>
          <w:tcPr>
            <w:tcW w:w="3493" w:type="dxa"/>
            <w:tcBorders>
              <w:top w:val="single" w:sz="4" w:space="0" w:color="8EA9DB"/>
              <w:left w:val="nil"/>
              <w:bottom w:val="single" w:sz="4" w:space="0" w:color="8EA9DB"/>
              <w:right w:val="nil"/>
            </w:tcBorders>
            <w:shd w:val="clear" w:color="auto" w:fill="FFF2CC"/>
            <w:noWrap/>
            <w:hideMark/>
          </w:tcPr>
          <w:p w14:paraId="595711FF" w14:textId="77777777" w:rsidR="00700045" w:rsidRPr="0070522F" w:rsidRDefault="00700045" w:rsidP="008E19A3">
            <w:pPr>
              <w:rPr>
                <w:color w:val="000000"/>
                <w:sz w:val="20"/>
                <w:szCs w:val="20"/>
                <w:lang w:eastAsia="en-IE"/>
              </w:rPr>
            </w:pPr>
            <w:r w:rsidRPr="0070522F">
              <w:rPr>
                <w:color w:val="000000"/>
                <w:sz w:val="20"/>
                <w:szCs w:val="20"/>
                <w:lang w:eastAsia="en-IE"/>
              </w:rPr>
              <w:t>Diversions</w:t>
            </w:r>
          </w:p>
        </w:tc>
        <w:tc>
          <w:tcPr>
            <w:tcW w:w="5650" w:type="dxa"/>
            <w:tcBorders>
              <w:top w:val="single" w:sz="4" w:space="0" w:color="8EA9DB"/>
              <w:left w:val="nil"/>
              <w:bottom w:val="single" w:sz="4" w:space="0" w:color="8EA9DB"/>
              <w:right w:val="nil"/>
            </w:tcBorders>
            <w:shd w:val="clear" w:color="auto" w:fill="FFF2CC"/>
            <w:noWrap/>
            <w:hideMark/>
          </w:tcPr>
          <w:p w14:paraId="7C5A5AFE"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E-EXS-DIV-M-001 Diversion Accepted</w:t>
            </w:r>
          </w:p>
        </w:tc>
        <w:tc>
          <w:tcPr>
            <w:tcW w:w="1985" w:type="dxa"/>
            <w:tcBorders>
              <w:top w:val="single" w:sz="4" w:space="0" w:color="8EA9DB"/>
              <w:left w:val="nil"/>
              <w:bottom w:val="single" w:sz="4" w:space="0" w:color="8EA9DB"/>
              <w:right w:val="nil"/>
            </w:tcBorders>
            <w:shd w:val="clear" w:color="auto" w:fill="FFF2CC"/>
            <w:noWrap/>
            <w:hideMark/>
          </w:tcPr>
          <w:p w14:paraId="3161D00A" w14:textId="77777777" w:rsidR="00700045" w:rsidRPr="0070522F" w:rsidRDefault="00700045" w:rsidP="00C16745">
            <w:pPr>
              <w:rPr>
                <w:color w:val="000000"/>
                <w:sz w:val="20"/>
                <w:szCs w:val="20"/>
                <w:lang w:eastAsia="en-IE"/>
              </w:rPr>
            </w:pPr>
            <w:r w:rsidRPr="0070522F">
              <w:rPr>
                <w:color w:val="000000"/>
                <w:sz w:val="20"/>
                <w:szCs w:val="20"/>
                <w:lang w:eastAsia="en-IE"/>
              </w:rPr>
              <w:t>Existing processes upgraded under UCC to be applied at the end of the Transition</w:t>
            </w:r>
          </w:p>
        </w:tc>
        <w:tc>
          <w:tcPr>
            <w:tcW w:w="1981" w:type="dxa"/>
            <w:tcBorders>
              <w:top w:val="single" w:sz="4" w:space="0" w:color="8EA9DB"/>
              <w:left w:val="nil"/>
              <w:bottom w:val="single" w:sz="4" w:space="0" w:color="8EA9DB"/>
              <w:right w:val="nil"/>
            </w:tcBorders>
            <w:shd w:val="clear" w:color="auto" w:fill="FFF2CC"/>
            <w:noWrap/>
            <w:hideMark/>
          </w:tcPr>
          <w:p w14:paraId="1076DC9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02FBE674"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04880CB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E-EXS-DIV-Α-001</w:t>
            </w:r>
          </w:p>
        </w:tc>
        <w:tc>
          <w:tcPr>
            <w:tcW w:w="3493" w:type="dxa"/>
            <w:tcBorders>
              <w:top w:val="single" w:sz="4" w:space="0" w:color="8EA9DB"/>
              <w:left w:val="nil"/>
              <w:bottom w:val="single" w:sz="4" w:space="0" w:color="8EA9DB"/>
              <w:right w:val="nil"/>
            </w:tcBorders>
            <w:shd w:val="clear" w:color="auto" w:fill="FFF2CC"/>
            <w:noWrap/>
            <w:hideMark/>
          </w:tcPr>
          <w:p w14:paraId="725B7016" w14:textId="77777777" w:rsidR="00700045" w:rsidRPr="0070522F" w:rsidRDefault="00700045" w:rsidP="008E19A3">
            <w:pPr>
              <w:rPr>
                <w:color w:val="000000"/>
                <w:sz w:val="20"/>
                <w:szCs w:val="20"/>
                <w:lang w:eastAsia="en-IE"/>
              </w:rPr>
            </w:pPr>
            <w:r w:rsidRPr="0070522F">
              <w:rPr>
                <w:color w:val="000000"/>
                <w:sz w:val="20"/>
                <w:szCs w:val="20"/>
                <w:lang w:eastAsia="en-IE"/>
              </w:rPr>
              <w:t>Diversions</w:t>
            </w:r>
          </w:p>
        </w:tc>
        <w:tc>
          <w:tcPr>
            <w:tcW w:w="5650" w:type="dxa"/>
            <w:tcBorders>
              <w:top w:val="single" w:sz="4" w:space="0" w:color="8EA9DB"/>
              <w:left w:val="nil"/>
              <w:bottom w:val="single" w:sz="4" w:space="0" w:color="8EA9DB"/>
              <w:right w:val="nil"/>
            </w:tcBorders>
            <w:shd w:val="clear" w:color="auto" w:fill="FFF2CC"/>
            <w:noWrap/>
            <w:hideMark/>
          </w:tcPr>
          <w:p w14:paraId="38E7E604"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E-EXS-DIV-Α-001 Diversion Rejected</w:t>
            </w:r>
          </w:p>
        </w:tc>
        <w:tc>
          <w:tcPr>
            <w:tcW w:w="1985" w:type="dxa"/>
            <w:tcBorders>
              <w:top w:val="single" w:sz="4" w:space="0" w:color="8EA9DB"/>
              <w:left w:val="nil"/>
              <w:bottom w:val="single" w:sz="4" w:space="0" w:color="8EA9DB"/>
              <w:right w:val="nil"/>
            </w:tcBorders>
            <w:shd w:val="clear" w:color="auto" w:fill="FFF2CC"/>
            <w:noWrap/>
            <w:hideMark/>
          </w:tcPr>
          <w:p w14:paraId="33700231" w14:textId="77777777" w:rsidR="00700045" w:rsidRPr="0070522F" w:rsidRDefault="00700045" w:rsidP="00C16745">
            <w:pPr>
              <w:rPr>
                <w:color w:val="000000"/>
                <w:sz w:val="20"/>
                <w:szCs w:val="20"/>
                <w:lang w:eastAsia="en-IE"/>
              </w:rPr>
            </w:pPr>
            <w:r w:rsidRPr="0070522F">
              <w:rPr>
                <w:color w:val="000000"/>
                <w:sz w:val="20"/>
                <w:szCs w:val="20"/>
                <w:lang w:eastAsia="en-IE"/>
              </w:rPr>
              <w:t>Existing processes upgraded under UCC to be applied at the end of the Transition</w:t>
            </w:r>
          </w:p>
        </w:tc>
        <w:tc>
          <w:tcPr>
            <w:tcW w:w="1981" w:type="dxa"/>
            <w:tcBorders>
              <w:top w:val="single" w:sz="4" w:space="0" w:color="8EA9DB"/>
              <w:left w:val="nil"/>
              <w:bottom w:val="single" w:sz="4" w:space="0" w:color="8EA9DB"/>
              <w:right w:val="nil"/>
            </w:tcBorders>
            <w:shd w:val="clear" w:color="auto" w:fill="FFF2CC"/>
            <w:noWrap/>
            <w:hideMark/>
          </w:tcPr>
          <w:p w14:paraId="6B10EA5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31EDF345"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14C49C93"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E-EXS-INV-A-001</w:t>
            </w:r>
          </w:p>
        </w:tc>
        <w:tc>
          <w:tcPr>
            <w:tcW w:w="3493" w:type="dxa"/>
            <w:tcBorders>
              <w:top w:val="single" w:sz="4" w:space="0" w:color="8EA9DB"/>
              <w:left w:val="nil"/>
              <w:bottom w:val="single" w:sz="4" w:space="0" w:color="8EA9DB"/>
              <w:right w:val="nil"/>
            </w:tcBorders>
            <w:shd w:val="clear" w:color="auto" w:fill="FFF2CC"/>
            <w:noWrap/>
            <w:hideMark/>
          </w:tcPr>
          <w:p w14:paraId="55B7823A" w14:textId="77777777" w:rsidR="00700045" w:rsidRPr="0070522F" w:rsidRDefault="00700045" w:rsidP="008E19A3">
            <w:pPr>
              <w:rPr>
                <w:color w:val="000000"/>
                <w:sz w:val="20"/>
                <w:szCs w:val="20"/>
                <w:lang w:eastAsia="en-IE"/>
              </w:rPr>
            </w:pPr>
            <w:r w:rsidRPr="0070522F">
              <w:rPr>
                <w:color w:val="000000"/>
                <w:sz w:val="20"/>
                <w:szCs w:val="20"/>
                <w:lang w:eastAsia="en-IE"/>
              </w:rPr>
              <w:t>Exit Summary Declaration Invalidation</w:t>
            </w:r>
          </w:p>
        </w:tc>
        <w:tc>
          <w:tcPr>
            <w:tcW w:w="5650" w:type="dxa"/>
            <w:tcBorders>
              <w:top w:val="single" w:sz="4" w:space="0" w:color="8EA9DB"/>
              <w:left w:val="nil"/>
              <w:bottom w:val="single" w:sz="4" w:space="0" w:color="8EA9DB"/>
              <w:right w:val="nil"/>
            </w:tcBorders>
            <w:shd w:val="clear" w:color="auto" w:fill="FFF2CC"/>
            <w:noWrap/>
            <w:hideMark/>
          </w:tcPr>
          <w:p w14:paraId="7C0BDF35"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E-EXS-INV-A-001 Invalidation requested by Trader</w:t>
            </w:r>
          </w:p>
        </w:tc>
        <w:tc>
          <w:tcPr>
            <w:tcW w:w="1985" w:type="dxa"/>
            <w:tcBorders>
              <w:top w:val="single" w:sz="4" w:space="0" w:color="8EA9DB"/>
              <w:left w:val="nil"/>
              <w:bottom w:val="single" w:sz="4" w:space="0" w:color="8EA9DB"/>
              <w:right w:val="nil"/>
            </w:tcBorders>
            <w:shd w:val="clear" w:color="auto" w:fill="FFF2CC"/>
            <w:noWrap/>
            <w:hideMark/>
          </w:tcPr>
          <w:p w14:paraId="6E7EE2EC"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FFF2CC"/>
            <w:noWrap/>
            <w:hideMark/>
          </w:tcPr>
          <w:p w14:paraId="14D45C84" w14:textId="724B8C71" w:rsidR="00700045" w:rsidRPr="0070522F" w:rsidRDefault="006530AE" w:rsidP="00700045">
            <w:pPr>
              <w:ind w:left="720" w:hanging="720"/>
              <w:rPr>
                <w:color w:val="000000"/>
                <w:sz w:val="20"/>
                <w:szCs w:val="20"/>
                <w:lang w:eastAsia="en-IE"/>
              </w:rPr>
            </w:pPr>
            <w:r>
              <w:rPr>
                <w:color w:val="000000"/>
                <w:sz w:val="20"/>
                <w:szCs w:val="20"/>
                <w:lang w:eastAsia="en-IE"/>
              </w:rPr>
              <w:t>NON-</w:t>
            </w:r>
            <w:r w:rsidR="00700045" w:rsidRPr="0070522F">
              <w:rPr>
                <w:color w:val="000000"/>
                <w:sz w:val="20"/>
                <w:szCs w:val="20"/>
                <w:lang w:eastAsia="en-IE"/>
              </w:rPr>
              <w:t>CORE</w:t>
            </w:r>
          </w:p>
        </w:tc>
      </w:tr>
      <w:tr w:rsidR="00C16745" w:rsidRPr="0070522F" w14:paraId="330C9A65"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109A6434"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E-EXS-INV-E-001</w:t>
            </w:r>
          </w:p>
        </w:tc>
        <w:tc>
          <w:tcPr>
            <w:tcW w:w="3493" w:type="dxa"/>
            <w:tcBorders>
              <w:top w:val="single" w:sz="4" w:space="0" w:color="8EA9DB"/>
              <w:left w:val="nil"/>
              <w:bottom w:val="single" w:sz="4" w:space="0" w:color="8EA9DB"/>
              <w:right w:val="nil"/>
            </w:tcBorders>
            <w:shd w:val="clear" w:color="auto" w:fill="FFF2CC"/>
            <w:noWrap/>
            <w:hideMark/>
          </w:tcPr>
          <w:p w14:paraId="0E02D2F8" w14:textId="77777777" w:rsidR="00700045" w:rsidRPr="0070522F" w:rsidRDefault="00700045" w:rsidP="008E19A3">
            <w:pPr>
              <w:rPr>
                <w:color w:val="000000"/>
                <w:sz w:val="20"/>
                <w:szCs w:val="20"/>
                <w:lang w:eastAsia="en-IE"/>
              </w:rPr>
            </w:pPr>
            <w:r w:rsidRPr="0070522F">
              <w:rPr>
                <w:color w:val="000000"/>
                <w:sz w:val="20"/>
                <w:szCs w:val="20"/>
                <w:lang w:eastAsia="en-IE"/>
              </w:rPr>
              <w:t>Exit Summary Declaration Invalidation</w:t>
            </w:r>
          </w:p>
        </w:tc>
        <w:tc>
          <w:tcPr>
            <w:tcW w:w="5650" w:type="dxa"/>
            <w:tcBorders>
              <w:top w:val="single" w:sz="4" w:space="0" w:color="8EA9DB"/>
              <w:left w:val="nil"/>
              <w:bottom w:val="single" w:sz="4" w:space="0" w:color="8EA9DB"/>
              <w:right w:val="nil"/>
            </w:tcBorders>
            <w:shd w:val="clear" w:color="auto" w:fill="FFF2CC"/>
            <w:noWrap/>
            <w:hideMark/>
          </w:tcPr>
          <w:p w14:paraId="1D6430CA"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E-EXS-INV-E-001 Invalidation requested by Trader refused</w:t>
            </w:r>
          </w:p>
        </w:tc>
        <w:tc>
          <w:tcPr>
            <w:tcW w:w="1985" w:type="dxa"/>
            <w:tcBorders>
              <w:top w:val="single" w:sz="4" w:space="0" w:color="8EA9DB"/>
              <w:left w:val="nil"/>
              <w:bottom w:val="single" w:sz="4" w:space="0" w:color="8EA9DB"/>
              <w:right w:val="nil"/>
            </w:tcBorders>
            <w:shd w:val="clear" w:color="auto" w:fill="FFF2CC"/>
            <w:noWrap/>
            <w:hideMark/>
          </w:tcPr>
          <w:p w14:paraId="27B06DCE"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FFF2CC"/>
            <w:noWrap/>
            <w:hideMark/>
          </w:tcPr>
          <w:p w14:paraId="3671490F" w14:textId="0CDEDDC3" w:rsidR="00700045" w:rsidRPr="0070522F" w:rsidRDefault="006530AE" w:rsidP="00700045">
            <w:pPr>
              <w:ind w:left="720" w:hanging="720"/>
              <w:rPr>
                <w:color w:val="000000"/>
                <w:sz w:val="20"/>
                <w:szCs w:val="20"/>
                <w:lang w:eastAsia="en-IE"/>
              </w:rPr>
            </w:pPr>
            <w:r>
              <w:rPr>
                <w:color w:val="000000"/>
                <w:sz w:val="20"/>
                <w:szCs w:val="20"/>
                <w:lang w:eastAsia="en-IE"/>
              </w:rPr>
              <w:t>NON-</w:t>
            </w:r>
            <w:r w:rsidR="00700045" w:rsidRPr="0070522F">
              <w:rPr>
                <w:color w:val="000000"/>
                <w:sz w:val="20"/>
                <w:szCs w:val="20"/>
                <w:lang w:eastAsia="en-IE"/>
              </w:rPr>
              <w:t>CORE</w:t>
            </w:r>
          </w:p>
        </w:tc>
      </w:tr>
      <w:tr w:rsidR="00C16745" w:rsidRPr="0070522F" w14:paraId="1CE87550"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058BD549"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E-REN-CFL-M-001</w:t>
            </w:r>
          </w:p>
        </w:tc>
        <w:tc>
          <w:tcPr>
            <w:tcW w:w="3493" w:type="dxa"/>
            <w:tcBorders>
              <w:top w:val="single" w:sz="4" w:space="0" w:color="8EA9DB"/>
              <w:left w:val="nil"/>
              <w:bottom w:val="single" w:sz="4" w:space="0" w:color="8EA9DB"/>
              <w:right w:val="nil"/>
            </w:tcBorders>
            <w:shd w:val="clear" w:color="auto" w:fill="FFF2CC"/>
            <w:noWrap/>
            <w:hideMark/>
          </w:tcPr>
          <w:p w14:paraId="6081F4A9" w14:textId="77777777" w:rsidR="00700045" w:rsidRPr="0070522F" w:rsidRDefault="00700045" w:rsidP="008E19A3">
            <w:pPr>
              <w:rPr>
                <w:color w:val="000000"/>
                <w:sz w:val="20"/>
                <w:szCs w:val="20"/>
                <w:lang w:eastAsia="en-IE"/>
              </w:rPr>
            </w:pPr>
            <w:r w:rsidRPr="0070522F">
              <w:rPr>
                <w:color w:val="000000"/>
                <w:sz w:val="20"/>
                <w:szCs w:val="20"/>
                <w:lang w:eastAsia="en-IE"/>
              </w:rPr>
              <w:t>Core flow</w:t>
            </w:r>
          </w:p>
        </w:tc>
        <w:tc>
          <w:tcPr>
            <w:tcW w:w="5650" w:type="dxa"/>
            <w:tcBorders>
              <w:top w:val="single" w:sz="4" w:space="0" w:color="8EA9DB"/>
              <w:left w:val="nil"/>
              <w:bottom w:val="single" w:sz="4" w:space="0" w:color="8EA9DB"/>
              <w:right w:val="nil"/>
            </w:tcBorders>
            <w:shd w:val="clear" w:color="auto" w:fill="FFF2CC"/>
            <w:noWrap/>
            <w:hideMark/>
          </w:tcPr>
          <w:p w14:paraId="7493D880"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E-REN-CFL-M-001 Core flow</w:t>
            </w:r>
          </w:p>
        </w:tc>
        <w:tc>
          <w:tcPr>
            <w:tcW w:w="1985" w:type="dxa"/>
            <w:tcBorders>
              <w:top w:val="single" w:sz="4" w:space="0" w:color="8EA9DB"/>
              <w:left w:val="nil"/>
              <w:bottom w:val="single" w:sz="4" w:space="0" w:color="8EA9DB"/>
              <w:right w:val="nil"/>
            </w:tcBorders>
            <w:shd w:val="clear" w:color="auto" w:fill="FFF2CC"/>
            <w:noWrap/>
            <w:hideMark/>
          </w:tcPr>
          <w:p w14:paraId="66E58FEC"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0FCF407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06734617"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1CE9495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lastRenderedPageBreak/>
              <w:t>E-REN-REG-E-001</w:t>
            </w:r>
          </w:p>
        </w:tc>
        <w:tc>
          <w:tcPr>
            <w:tcW w:w="3493" w:type="dxa"/>
            <w:tcBorders>
              <w:top w:val="single" w:sz="4" w:space="0" w:color="8EA9DB"/>
              <w:left w:val="nil"/>
              <w:bottom w:val="single" w:sz="4" w:space="0" w:color="8EA9DB"/>
              <w:right w:val="nil"/>
            </w:tcBorders>
            <w:shd w:val="clear" w:color="auto" w:fill="FFF2CC"/>
            <w:noWrap/>
            <w:hideMark/>
          </w:tcPr>
          <w:p w14:paraId="3CB063AE" w14:textId="77777777" w:rsidR="00700045" w:rsidRPr="0070522F" w:rsidRDefault="00700045" w:rsidP="008E19A3">
            <w:pPr>
              <w:rPr>
                <w:color w:val="000000"/>
                <w:sz w:val="20"/>
                <w:szCs w:val="20"/>
                <w:lang w:eastAsia="en-IE"/>
              </w:rPr>
            </w:pPr>
            <w:r w:rsidRPr="0070522F">
              <w:rPr>
                <w:color w:val="000000"/>
                <w:sz w:val="20"/>
                <w:szCs w:val="20"/>
                <w:lang w:eastAsia="en-IE"/>
              </w:rPr>
              <w:t>Registration specific scenarios</w:t>
            </w:r>
          </w:p>
        </w:tc>
        <w:tc>
          <w:tcPr>
            <w:tcW w:w="5650" w:type="dxa"/>
            <w:tcBorders>
              <w:top w:val="single" w:sz="4" w:space="0" w:color="8EA9DB"/>
              <w:left w:val="nil"/>
              <w:bottom w:val="single" w:sz="4" w:space="0" w:color="8EA9DB"/>
              <w:right w:val="nil"/>
            </w:tcBorders>
            <w:shd w:val="clear" w:color="auto" w:fill="FFF2CC"/>
            <w:noWrap/>
            <w:hideMark/>
          </w:tcPr>
          <w:p w14:paraId="55ECDD75"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E-REN-REG-E-001 Rejection of Re-Export Notification</w:t>
            </w:r>
          </w:p>
        </w:tc>
        <w:tc>
          <w:tcPr>
            <w:tcW w:w="1985" w:type="dxa"/>
            <w:tcBorders>
              <w:top w:val="single" w:sz="4" w:space="0" w:color="8EA9DB"/>
              <w:left w:val="nil"/>
              <w:bottom w:val="single" w:sz="4" w:space="0" w:color="8EA9DB"/>
              <w:right w:val="nil"/>
            </w:tcBorders>
            <w:shd w:val="clear" w:color="auto" w:fill="FFF2CC"/>
            <w:noWrap/>
            <w:hideMark/>
          </w:tcPr>
          <w:p w14:paraId="7AF8A3C6"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2FAFCDB4"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2D06DD58"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0F548FB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E-REN-REG-A-001</w:t>
            </w:r>
          </w:p>
        </w:tc>
        <w:tc>
          <w:tcPr>
            <w:tcW w:w="3493" w:type="dxa"/>
            <w:tcBorders>
              <w:top w:val="single" w:sz="4" w:space="0" w:color="8EA9DB"/>
              <w:left w:val="nil"/>
              <w:bottom w:val="single" w:sz="4" w:space="0" w:color="8EA9DB"/>
              <w:right w:val="nil"/>
            </w:tcBorders>
            <w:shd w:val="clear" w:color="auto" w:fill="FFF2CC"/>
            <w:noWrap/>
            <w:hideMark/>
          </w:tcPr>
          <w:p w14:paraId="3A1A0B2A" w14:textId="77777777" w:rsidR="00700045" w:rsidRPr="0070522F" w:rsidRDefault="00700045" w:rsidP="008E19A3">
            <w:pPr>
              <w:rPr>
                <w:color w:val="000000"/>
                <w:sz w:val="20"/>
                <w:szCs w:val="20"/>
                <w:lang w:eastAsia="en-IE"/>
              </w:rPr>
            </w:pPr>
            <w:r w:rsidRPr="0070522F">
              <w:rPr>
                <w:color w:val="000000"/>
                <w:sz w:val="20"/>
                <w:szCs w:val="20"/>
                <w:lang w:eastAsia="en-IE"/>
              </w:rPr>
              <w:t>Registration specific scenarios</w:t>
            </w:r>
          </w:p>
        </w:tc>
        <w:tc>
          <w:tcPr>
            <w:tcW w:w="5650" w:type="dxa"/>
            <w:tcBorders>
              <w:top w:val="single" w:sz="4" w:space="0" w:color="8EA9DB"/>
              <w:left w:val="nil"/>
              <w:bottom w:val="single" w:sz="4" w:space="0" w:color="8EA9DB"/>
              <w:right w:val="nil"/>
            </w:tcBorders>
            <w:shd w:val="clear" w:color="auto" w:fill="FFF2CC"/>
            <w:noWrap/>
            <w:hideMark/>
          </w:tcPr>
          <w:p w14:paraId="142B2021"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E-REN-REG-A-001 Control at Exit with release for Exit</w:t>
            </w:r>
          </w:p>
        </w:tc>
        <w:tc>
          <w:tcPr>
            <w:tcW w:w="1985" w:type="dxa"/>
            <w:tcBorders>
              <w:top w:val="single" w:sz="4" w:space="0" w:color="8EA9DB"/>
              <w:left w:val="nil"/>
              <w:bottom w:val="single" w:sz="4" w:space="0" w:color="8EA9DB"/>
              <w:right w:val="nil"/>
            </w:tcBorders>
            <w:shd w:val="clear" w:color="auto" w:fill="FFF2CC"/>
            <w:noWrap/>
            <w:hideMark/>
          </w:tcPr>
          <w:p w14:paraId="557C4B9B"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1C6D6D4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6C3BC7E3"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7B663F8C"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E-REN-REG-Α-002</w:t>
            </w:r>
          </w:p>
        </w:tc>
        <w:tc>
          <w:tcPr>
            <w:tcW w:w="3493" w:type="dxa"/>
            <w:tcBorders>
              <w:top w:val="single" w:sz="4" w:space="0" w:color="8EA9DB"/>
              <w:left w:val="nil"/>
              <w:bottom w:val="single" w:sz="4" w:space="0" w:color="8EA9DB"/>
              <w:right w:val="nil"/>
            </w:tcBorders>
            <w:shd w:val="clear" w:color="auto" w:fill="FFF2CC"/>
            <w:noWrap/>
            <w:hideMark/>
          </w:tcPr>
          <w:p w14:paraId="1CA0E21C" w14:textId="77777777" w:rsidR="00700045" w:rsidRPr="0070522F" w:rsidRDefault="00700045" w:rsidP="008E19A3">
            <w:pPr>
              <w:rPr>
                <w:color w:val="000000"/>
                <w:sz w:val="20"/>
                <w:szCs w:val="20"/>
                <w:lang w:eastAsia="en-IE"/>
              </w:rPr>
            </w:pPr>
            <w:r w:rsidRPr="0070522F">
              <w:rPr>
                <w:color w:val="000000"/>
                <w:sz w:val="20"/>
                <w:szCs w:val="20"/>
                <w:lang w:eastAsia="en-IE"/>
              </w:rPr>
              <w:t>Registration specific scenarios</w:t>
            </w:r>
          </w:p>
        </w:tc>
        <w:tc>
          <w:tcPr>
            <w:tcW w:w="5650" w:type="dxa"/>
            <w:tcBorders>
              <w:top w:val="single" w:sz="4" w:space="0" w:color="8EA9DB"/>
              <w:left w:val="nil"/>
              <w:bottom w:val="single" w:sz="4" w:space="0" w:color="8EA9DB"/>
              <w:right w:val="nil"/>
            </w:tcBorders>
            <w:shd w:val="clear" w:color="auto" w:fill="FFF2CC"/>
            <w:noWrap/>
            <w:hideMark/>
          </w:tcPr>
          <w:p w14:paraId="630F1693"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E-REN-REG-Α-002 Control at Exit with release for Exit refused</w:t>
            </w:r>
          </w:p>
        </w:tc>
        <w:tc>
          <w:tcPr>
            <w:tcW w:w="1985" w:type="dxa"/>
            <w:tcBorders>
              <w:top w:val="single" w:sz="4" w:space="0" w:color="8EA9DB"/>
              <w:left w:val="nil"/>
              <w:bottom w:val="single" w:sz="4" w:space="0" w:color="8EA9DB"/>
              <w:right w:val="nil"/>
            </w:tcBorders>
            <w:shd w:val="clear" w:color="auto" w:fill="FFF2CC"/>
            <w:noWrap/>
            <w:hideMark/>
          </w:tcPr>
          <w:p w14:paraId="54E1ED67"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7A5D66C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17057F64"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4C703E49"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E-REN-REG-A-003</w:t>
            </w:r>
          </w:p>
        </w:tc>
        <w:tc>
          <w:tcPr>
            <w:tcW w:w="3493" w:type="dxa"/>
            <w:tcBorders>
              <w:top w:val="single" w:sz="4" w:space="0" w:color="8EA9DB"/>
              <w:left w:val="nil"/>
              <w:bottom w:val="single" w:sz="4" w:space="0" w:color="8EA9DB"/>
              <w:right w:val="nil"/>
            </w:tcBorders>
            <w:shd w:val="clear" w:color="auto" w:fill="FFF2CC"/>
            <w:noWrap/>
            <w:hideMark/>
          </w:tcPr>
          <w:p w14:paraId="091242E0" w14:textId="77777777" w:rsidR="00700045" w:rsidRPr="0070522F" w:rsidRDefault="00700045" w:rsidP="008E19A3">
            <w:pPr>
              <w:rPr>
                <w:color w:val="000000"/>
                <w:sz w:val="20"/>
                <w:szCs w:val="20"/>
                <w:lang w:eastAsia="en-IE"/>
              </w:rPr>
            </w:pPr>
            <w:r w:rsidRPr="0070522F">
              <w:rPr>
                <w:color w:val="000000"/>
                <w:sz w:val="20"/>
                <w:szCs w:val="20"/>
                <w:lang w:eastAsia="en-IE"/>
              </w:rPr>
              <w:t>Registration specific scenarios</w:t>
            </w:r>
          </w:p>
        </w:tc>
        <w:tc>
          <w:tcPr>
            <w:tcW w:w="5650" w:type="dxa"/>
            <w:tcBorders>
              <w:top w:val="single" w:sz="4" w:space="0" w:color="8EA9DB"/>
              <w:left w:val="nil"/>
              <w:bottom w:val="single" w:sz="4" w:space="0" w:color="8EA9DB"/>
              <w:right w:val="nil"/>
            </w:tcBorders>
            <w:shd w:val="clear" w:color="auto" w:fill="FFF2CC"/>
            <w:noWrap/>
            <w:hideMark/>
          </w:tcPr>
          <w:p w14:paraId="1C9C4260"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E-REN-REG-A-003 Re-Export Notification amendment accepted</w:t>
            </w:r>
          </w:p>
        </w:tc>
        <w:tc>
          <w:tcPr>
            <w:tcW w:w="1985" w:type="dxa"/>
            <w:tcBorders>
              <w:top w:val="single" w:sz="4" w:space="0" w:color="8EA9DB"/>
              <w:left w:val="nil"/>
              <w:bottom w:val="single" w:sz="4" w:space="0" w:color="8EA9DB"/>
              <w:right w:val="nil"/>
            </w:tcBorders>
            <w:shd w:val="clear" w:color="auto" w:fill="FFF2CC"/>
            <w:noWrap/>
            <w:hideMark/>
          </w:tcPr>
          <w:p w14:paraId="31AB1CCA"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0C7C48E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61F2FF77"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48F4DF04"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E-REN-REG-E-002</w:t>
            </w:r>
          </w:p>
        </w:tc>
        <w:tc>
          <w:tcPr>
            <w:tcW w:w="3493" w:type="dxa"/>
            <w:tcBorders>
              <w:top w:val="single" w:sz="4" w:space="0" w:color="8EA9DB"/>
              <w:left w:val="nil"/>
              <w:bottom w:val="single" w:sz="4" w:space="0" w:color="8EA9DB"/>
              <w:right w:val="nil"/>
            </w:tcBorders>
            <w:shd w:val="clear" w:color="auto" w:fill="FFF2CC"/>
            <w:noWrap/>
            <w:hideMark/>
          </w:tcPr>
          <w:p w14:paraId="751C856D" w14:textId="77777777" w:rsidR="00700045" w:rsidRPr="0070522F" w:rsidRDefault="00700045" w:rsidP="008E19A3">
            <w:pPr>
              <w:rPr>
                <w:color w:val="000000"/>
                <w:sz w:val="20"/>
                <w:szCs w:val="20"/>
                <w:lang w:eastAsia="en-IE"/>
              </w:rPr>
            </w:pPr>
            <w:r w:rsidRPr="0070522F">
              <w:rPr>
                <w:color w:val="000000"/>
                <w:sz w:val="20"/>
                <w:szCs w:val="20"/>
                <w:lang w:eastAsia="en-IE"/>
              </w:rPr>
              <w:t>Registration specific scenarios</w:t>
            </w:r>
          </w:p>
        </w:tc>
        <w:tc>
          <w:tcPr>
            <w:tcW w:w="5650" w:type="dxa"/>
            <w:tcBorders>
              <w:top w:val="single" w:sz="4" w:space="0" w:color="8EA9DB"/>
              <w:left w:val="nil"/>
              <w:bottom w:val="single" w:sz="4" w:space="0" w:color="8EA9DB"/>
              <w:right w:val="nil"/>
            </w:tcBorders>
            <w:shd w:val="clear" w:color="auto" w:fill="FFF2CC"/>
            <w:noWrap/>
            <w:hideMark/>
          </w:tcPr>
          <w:p w14:paraId="623792CB"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E-REN-REG-E-002 Re-Export Notification amendment rejected</w:t>
            </w:r>
          </w:p>
        </w:tc>
        <w:tc>
          <w:tcPr>
            <w:tcW w:w="1985" w:type="dxa"/>
            <w:tcBorders>
              <w:top w:val="single" w:sz="4" w:space="0" w:color="8EA9DB"/>
              <w:left w:val="nil"/>
              <w:bottom w:val="single" w:sz="4" w:space="0" w:color="8EA9DB"/>
              <w:right w:val="nil"/>
            </w:tcBorders>
            <w:shd w:val="clear" w:color="auto" w:fill="FFF2CC"/>
            <w:noWrap/>
            <w:hideMark/>
          </w:tcPr>
          <w:p w14:paraId="09075AAE"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7A2E6C0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7A0B7EBE"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423F579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E-REN-EXT-E-001</w:t>
            </w:r>
          </w:p>
        </w:tc>
        <w:tc>
          <w:tcPr>
            <w:tcW w:w="3493" w:type="dxa"/>
            <w:tcBorders>
              <w:top w:val="single" w:sz="4" w:space="0" w:color="8EA9DB"/>
              <w:left w:val="nil"/>
              <w:bottom w:val="single" w:sz="4" w:space="0" w:color="8EA9DB"/>
              <w:right w:val="nil"/>
            </w:tcBorders>
            <w:shd w:val="clear" w:color="auto" w:fill="FFF2CC"/>
            <w:noWrap/>
            <w:hideMark/>
          </w:tcPr>
          <w:p w14:paraId="131104A5"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0EEBE2EB"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E-REN-EXT-E-001 Exit Notification not received</w:t>
            </w:r>
          </w:p>
        </w:tc>
        <w:tc>
          <w:tcPr>
            <w:tcW w:w="1985" w:type="dxa"/>
            <w:tcBorders>
              <w:top w:val="single" w:sz="4" w:space="0" w:color="8EA9DB"/>
              <w:left w:val="nil"/>
              <w:bottom w:val="single" w:sz="4" w:space="0" w:color="8EA9DB"/>
              <w:right w:val="nil"/>
            </w:tcBorders>
            <w:shd w:val="clear" w:color="auto" w:fill="FFF2CC"/>
            <w:noWrap/>
            <w:hideMark/>
          </w:tcPr>
          <w:p w14:paraId="0A6D14F6"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15C9CEB4"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48559295"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260A376F"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E-REN-EXT-A-001</w:t>
            </w:r>
          </w:p>
        </w:tc>
        <w:tc>
          <w:tcPr>
            <w:tcW w:w="3493" w:type="dxa"/>
            <w:tcBorders>
              <w:top w:val="single" w:sz="4" w:space="0" w:color="8EA9DB"/>
              <w:left w:val="nil"/>
              <w:bottom w:val="single" w:sz="4" w:space="0" w:color="8EA9DB"/>
              <w:right w:val="nil"/>
            </w:tcBorders>
            <w:shd w:val="clear" w:color="auto" w:fill="FFF2CC"/>
            <w:noWrap/>
            <w:hideMark/>
          </w:tcPr>
          <w:p w14:paraId="70FD7344"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463BDEA8"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E-REN-EXT-A-001 Exit after Storing</w:t>
            </w:r>
          </w:p>
        </w:tc>
        <w:tc>
          <w:tcPr>
            <w:tcW w:w="1985" w:type="dxa"/>
            <w:tcBorders>
              <w:top w:val="single" w:sz="4" w:space="0" w:color="8EA9DB"/>
              <w:left w:val="nil"/>
              <w:bottom w:val="single" w:sz="4" w:space="0" w:color="8EA9DB"/>
              <w:right w:val="nil"/>
            </w:tcBorders>
            <w:shd w:val="clear" w:color="auto" w:fill="FFF2CC"/>
            <w:noWrap/>
            <w:hideMark/>
          </w:tcPr>
          <w:p w14:paraId="01D99CB1"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145CD49F"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2093FC9E"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15E53F2A"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E-REN-EXT-E-002</w:t>
            </w:r>
          </w:p>
        </w:tc>
        <w:tc>
          <w:tcPr>
            <w:tcW w:w="3493" w:type="dxa"/>
            <w:tcBorders>
              <w:top w:val="single" w:sz="4" w:space="0" w:color="8EA9DB"/>
              <w:left w:val="nil"/>
              <w:bottom w:val="single" w:sz="4" w:space="0" w:color="8EA9DB"/>
              <w:right w:val="nil"/>
            </w:tcBorders>
            <w:shd w:val="clear" w:color="auto" w:fill="FFF2CC"/>
            <w:noWrap/>
            <w:hideMark/>
          </w:tcPr>
          <w:p w14:paraId="16B4EA5A"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358F4C19"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E-REN-EXT-E-002 Initial manifest rejected</w:t>
            </w:r>
          </w:p>
        </w:tc>
        <w:tc>
          <w:tcPr>
            <w:tcW w:w="1985" w:type="dxa"/>
            <w:tcBorders>
              <w:top w:val="single" w:sz="4" w:space="0" w:color="8EA9DB"/>
              <w:left w:val="nil"/>
              <w:bottom w:val="single" w:sz="4" w:space="0" w:color="8EA9DB"/>
              <w:right w:val="nil"/>
            </w:tcBorders>
            <w:shd w:val="clear" w:color="auto" w:fill="FFF2CC"/>
            <w:noWrap/>
            <w:hideMark/>
          </w:tcPr>
          <w:p w14:paraId="556726E9"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714C8B9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7796D676"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684F0E7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E-REN-EXT-A-002</w:t>
            </w:r>
          </w:p>
        </w:tc>
        <w:tc>
          <w:tcPr>
            <w:tcW w:w="3493" w:type="dxa"/>
            <w:tcBorders>
              <w:top w:val="single" w:sz="4" w:space="0" w:color="8EA9DB"/>
              <w:left w:val="nil"/>
              <w:bottom w:val="single" w:sz="4" w:space="0" w:color="8EA9DB"/>
              <w:right w:val="nil"/>
            </w:tcBorders>
            <w:shd w:val="clear" w:color="auto" w:fill="FFF2CC"/>
            <w:noWrap/>
            <w:hideMark/>
          </w:tcPr>
          <w:p w14:paraId="3BE9E51C"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170737C5"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E-REN-EXT-A-002 Exit after reception of multiple manifests</w:t>
            </w:r>
          </w:p>
        </w:tc>
        <w:tc>
          <w:tcPr>
            <w:tcW w:w="1985" w:type="dxa"/>
            <w:tcBorders>
              <w:top w:val="single" w:sz="4" w:space="0" w:color="8EA9DB"/>
              <w:left w:val="nil"/>
              <w:bottom w:val="single" w:sz="4" w:space="0" w:color="8EA9DB"/>
              <w:right w:val="nil"/>
            </w:tcBorders>
            <w:shd w:val="clear" w:color="auto" w:fill="FFF2CC"/>
            <w:noWrap/>
            <w:hideMark/>
          </w:tcPr>
          <w:p w14:paraId="0AF336D1"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2F8AB6E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6F5B8F52"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70AE6F5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E-REN-EXT-E-003</w:t>
            </w:r>
          </w:p>
        </w:tc>
        <w:tc>
          <w:tcPr>
            <w:tcW w:w="3493" w:type="dxa"/>
            <w:tcBorders>
              <w:top w:val="single" w:sz="4" w:space="0" w:color="8EA9DB"/>
              <w:left w:val="nil"/>
              <w:bottom w:val="single" w:sz="4" w:space="0" w:color="8EA9DB"/>
              <w:right w:val="nil"/>
            </w:tcBorders>
            <w:shd w:val="clear" w:color="auto" w:fill="FFF2CC"/>
            <w:noWrap/>
            <w:hideMark/>
          </w:tcPr>
          <w:p w14:paraId="6EF15967"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3BFFC2AC"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E-REN-EXT-E-003 Rejection of exit notification</w:t>
            </w:r>
          </w:p>
        </w:tc>
        <w:tc>
          <w:tcPr>
            <w:tcW w:w="1985" w:type="dxa"/>
            <w:tcBorders>
              <w:top w:val="single" w:sz="4" w:space="0" w:color="8EA9DB"/>
              <w:left w:val="nil"/>
              <w:bottom w:val="single" w:sz="4" w:space="0" w:color="8EA9DB"/>
              <w:right w:val="nil"/>
            </w:tcBorders>
            <w:shd w:val="clear" w:color="auto" w:fill="FFF2CC"/>
            <w:noWrap/>
            <w:hideMark/>
          </w:tcPr>
          <w:p w14:paraId="5DDC1CDF"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604C6F6D"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05B04225"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26963E1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E-REN-EXT-A-003</w:t>
            </w:r>
          </w:p>
        </w:tc>
        <w:tc>
          <w:tcPr>
            <w:tcW w:w="3493" w:type="dxa"/>
            <w:tcBorders>
              <w:top w:val="single" w:sz="4" w:space="0" w:color="8EA9DB"/>
              <w:left w:val="nil"/>
              <w:bottom w:val="single" w:sz="4" w:space="0" w:color="8EA9DB"/>
              <w:right w:val="nil"/>
            </w:tcBorders>
            <w:shd w:val="clear" w:color="auto" w:fill="FFF2CC"/>
            <w:noWrap/>
            <w:hideMark/>
          </w:tcPr>
          <w:p w14:paraId="6CD9CC27" w14:textId="77777777" w:rsidR="00700045" w:rsidRPr="0070522F" w:rsidRDefault="00700045" w:rsidP="008E19A3">
            <w:pPr>
              <w:rPr>
                <w:color w:val="000000"/>
                <w:sz w:val="20"/>
                <w:szCs w:val="20"/>
                <w:lang w:eastAsia="en-IE"/>
              </w:rPr>
            </w:pPr>
            <w:r w:rsidRPr="0070522F">
              <w:rPr>
                <w:color w:val="000000"/>
                <w:sz w:val="20"/>
                <w:szCs w:val="20"/>
                <w:lang w:eastAsia="en-IE"/>
              </w:rPr>
              <w:t>Exit specific scenarios</w:t>
            </w:r>
          </w:p>
        </w:tc>
        <w:tc>
          <w:tcPr>
            <w:tcW w:w="5650" w:type="dxa"/>
            <w:tcBorders>
              <w:top w:val="single" w:sz="4" w:space="0" w:color="8EA9DB"/>
              <w:left w:val="nil"/>
              <w:bottom w:val="single" w:sz="4" w:space="0" w:color="8EA9DB"/>
              <w:right w:val="nil"/>
            </w:tcBorders>
            <w:shd w:val="clear" w:color="auto" w:fill="FFF2CC"/>
            <w:noWrap/>
            <w:hideMark/>
          </w:tcPr>
          <w:p w14:paraId="7A79EA67"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E-REN-EXT-A-003 Exit information available through other systems</w:t>
            </w:r>
          </w:p>
        </w:tc>
        <w:tc>
          <w:tcPr>
            <w:tcW w:w="1985" w:type="dxa"/>
            <w:tcBorders>
              <w:top w:val="single" w:sz="4" w:space="0" w:color="8EA9DB"/>
              <w:left w:val="nil"/>
              <w:bottom w:val="single" w:sz="4" w:space="0" w:color="8EA9DB"/>
              <w:right w:val="nil"/>
            </w:tcBorders>
            <w:shd w:val="clear" w:color="auto" w:fill="FFF2CC"/>
            <w:noWrap/>
            <w:hideMark/>
          </w:tcPr>
          <w:p w14:paraId="32226389"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6C514AD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2CC33C0F"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55E62FA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lastRenderedPageBreak/>
              <w:t>E-REN-INV-A-001</w:t>
            </w:r>
          </w:p>
        </w:tc>
        <w:tc>
          <w:tcPr>
            <w:tcW w:w="3493" w:type="dxa"/>
            <w:tcBorders>
              <w:top w:val="single" w:sz="4" w:space="0" w:color="8EA9DB"/>
              <w:left w:val="nil"/>
              <w:bottom w:val="single" w:sz="4" w:space="0" w:color="8EA9DB"/>
              <w:right w:val="nil"/>
            </w:tcBorders>
            <w:shd w:val="clear" w:color="auto" w:fill="FFF2CC"/>
            <w:noWrap/>
            <w:hideMark/>
          </w:tcPr>
          <w:p w14:paraId="7ABDF113" w14:textId="77777777" w:rsidR="00700045" w:rsidRPr="0070522F" w:rsidRDefault="00700045" w:rsidP="008E19A3">
            <w:pPr>
              <w:rPr>
                <w:color w:val="000000"/>
                <w:sz w:val="20"/>
                <w:szCs w:val="20"/>
                <w:lang w:eastAsia="en-IE"/>
              </w:rPr>
            </w:pPr>
            <w:r w:rsidRPr="0070522F">
              <w:rPr>
                <w:color w:val="000000"/>
                <w:sz w:val="20"/>
                <w:szCs w:val="20"/>
                <w:lang w:eastAsia="en-IE"/>
              </w:rPr>
              <w:t>Re-Export Notification Invalidation</w:t>
            </w:r>
          </w:p>
        </w:tc>
        <w:tc>
          <w:tcPr>
            <w:tcW w:w="5650" w:type="dxa"/>
            <w:tcBorders>
              <w:top w:val="single" w:sz="4" w:space="0" w:color="8EA9DB"/>
              <w:left w:val="nil"/>
              <w:bottom w:val="single" w:sz="4" w:space="0" w:color="8EA9DB"/>
              <w:right w:val="nil"/>
            </w:tcBorders>
            <w:shd w:val="clear" w:color="auto" w:fill="FFF2CC"/>
            <w:noWrap/>
            <w:hideMark/>
          </w:tcPr>
          <w:p w14:paraId="63D671F1"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E-REN-INV-A-001 Invalidation requested by Trader</w:t>
            </w:r>
          </w:p>
        </w:tc>
        <w:tc>
          <w:tcPr>
            <w:tcW w:w="1985" w:type="dxa"/>
            <w:tcBorders>
              <w:top w:val="single" w:sz="4" w:space="0" w:color="8EA9DB"/>
              <w:left w:val="nil"/>
              <w:bottom w:val="single" w:sz="4" w:space="0" w:color="8EA9DB"/>
              <w:right w:val="nil"/>
            </w:tcBorders>
            <w:shd w:val="clear" w:color="auto" w:fill="FFF2CC"/>
            <w:noWrap/>
            <w:hideMark/>
          </w:tcPr>
          <w:p w14:paraId="34DE171F"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4729E1AB"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6EDF30A4"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58E3C43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E-REN-INV-E-001</w:t>
            </w:r>
          </w:p>
        </w:tc>
        <w:tc>
          <w:tcPr>
            <w:tcW w:w="3493" w:type="dxa"/>
            <w:tcBorders>
              <w:top w:val="single" w:sz="4" w:space="0" w:color="8EA9DB"/>
              <w:left w:val="nil"/>
              <w:bottom w:val="single" w:sz="4" w:space="0" w:color="8EA9DB"/>
              <w:right w:val="nil"/>
            </w:tcBorders>
            <w:shd w:val="clear" w:color="auto" w:fill="FFF2CC"/>
            <w:noWrap/>
            <w:hideMark/>
          </w:tcPr>
          <w:p w14:paraId="34EC7297" w14:textId="77777777" w:rsidR="00700045" w:rsidRPr="0070522F" w:rsidRDefault="00700045" w:rsidP="008E19A3">
            <w:pPr>
              <w:rPr>
                <w:color w:val="000000"/>
                <w:sz w:val="20"/>
                <w:szCs w:val="20"/>
                <w:lang w:eastAsia="en-IE"/>
              </w:rPr>
            </w:pPr>
            <w:r w:rsidRPr="0070522F">
              <w:rPr>
                <w:color w:val="000000"/>
                <w:sz w:val="20"/>
                <w:szCs w:val="20"/>
                <w:lang w:eastAsia="en-IE"/>
              </w:rPr>
              <w:t>Re-Export Notification Invalidation</w:t>
            </w:r>
          </w:p>
        </w:tc>
        <w:tc>
          <w:tcPr>
            <w:tcW w:w="5650" w:type="dxa"/>
            <w:tcBorders>
              <w:top w:val="single" w:sz="4" w:space="0" w:color="8EA9DB"/>
              <w:left w:val="nil"/>
              <w:bottom w:val="single" w:sz="4" w:space="0" w:color="8EA9DB"/>
              <w:right w:val="nil"/>
            </w:tcBorders>
            <w:shd w:val="clear" w:color="auto" w:fill="FFF2CC"/>
            <w:noWrap/>
            <w:hideMark/>
          </w:tcPr>
          <w:p w14:paraId="6DF4CC31"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E-REN-INV-E-001 Invalidation requested by Trader refused</w:t>
            </w:r>
          </w:p>
        </w:tc>
        <w:tc>
          <w:tcPr>
            <w:tcW w:w="1985" w:type="dxa"/>
            <w:tcBorders>
              <w:top w:val="single" w:sz="4" w:space="0" w:color="8EA9DB"/>
              <w:left w:val="nil"/>
              <w:bottom w:val="single" w:sz="4" w:space="0" w:color="8EA9DB"/>
              <w:right w:val="nil"/>
            </w:tcBorders>
            <w:shd w:val="clear" w:color="auto" w:fill="FFF2CC"/>
            <w:noWrap/>
            <w:hideMark/>
          </w:tcPr>
          <w:p w14:paraId="634A5CA0"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36D0447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4590046C"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0359F24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E-EXP-INV-A-TP-009</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2CAF3FAB" w14:textId="77777777" w:rsidR="00700045" w:rsidRPr="0070522F" w:rsidRDefault="00700045" w:rsidP="00700045">
            <w:pPr>
              <w:ind w:left="720" w:hanging="720"/>
              <w:rPr>
                <w:color w:val="000000"/>
                <w:sz w:val="20"/>
                <w:szCs w:val="20"/>
                <w:lang w:eastAsia="en-IE"/>
              </w:rPr>
            </w:pP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5A2A425C"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E-EXP-INV-A-TP-009 Invalidation requested by Trader for a Released Movement refused by the Customs Office of Exit</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2240A8F4"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259E50D7"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1F453C06"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4106858A"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E-EXP-EFT-A-TP-004</w:t>
            </w:r>
          </w:p>
        </w:tc>
        <w:tc>
          <w:tcPr>
            <w:tcW w:w="3493" w:type="dxa"/>
            <w:tcBorders>
              <w:top w:val="single" w:sz="4" w:space="0" w:color="8EA9DB"/>
              <w:left w:val="nil"/>
              <w:bottom w:val="single" w:sz="4" w:space="0" w:color="8EA9DB"/>
              <w:right w:val="nil"/>
            </w:tcBorders>
            <w:shd w:val="clear" w:color="auto" w:fill="FFF2CC"/>
            <w:noWrap/>
            <w:hideMark/>
          </w:tcPr>
          <w:p w14:paraId="323DE4F6" w14:textId="77777777" w:rsidR="00700045" w:rsidRPr="0070522F" w:rsidRDefault="00700045" w:rsidP="00700045">
            <w:pPr>
              <w:ind w:left="720" w:hanging="720"/>
              <w:rPr>
                <w:color w:val="000000"/>
                <w:sz w:val="20"/>
                <w:szCs w:val="20"/>
                <w:lang w:eastAsia="en-IE"/>
              </w:rPr>
            </w:pPr>
          </w:p>
        </w:tc>
        <w:tc>
          <w:tcPr>
            <w:tcW w:w="5650" w:type="dxa"/>
            <w:tcBorders>
              <w:top w:val="single" w:sz="4" w:space="0" w:color="8EA9DB"/>
              <w:left w:val="nil"/>
              <w:bottom w:val="single" w:sz="4" w:space="0" w:color="8EA9DB"/>
              <w:right w:val="nil"/>
            </w:tcBorders>
            <w:shd w:val="clear" w:color="auto" w:fill="FFF2CC"/>
            <w:noWrap/>
            <w:hideMark/>
          </w:tcPr>
          <w:p w14:paraId="0B858571"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E-EXP-EFT-A-TP-004 Departure notifies Office of Exit for non-appropriate Office of Destination – Release for Exit by alternative evidence</w:t>
            </w:r>
          </w:p>
        </w:tc>
        <w:tc>
          <w:tcPr>
            <w:tcW w:w="1985" w:type="dxa"/>
            <w:tcBorders>
              <w:top w:val="single" w:sz="4" w:space="0" w:color="8EA9DB"/>
              <w:left w:val="nil"/>
              <w:bottom w:val="single" w:sz="4" w:space="0" w:color="8EA9DB"/>
              <w:right w:val="nil"/>
            </w:tcBorders>
            <w:shd w:val="clear" w:color="auto" w:fill="FFF2CC"/>
            <w:noWrap/>
            <w:hideMark/>
          </w:tcPr>
          <w:p w14:paraId="1C5CEBE3"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33D220E8"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7FE544F2"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3E1C808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E-EXP-EFT-A-TP-005</w:t>
            </w:r>
          </w:p>
        </w:tc>
        <w:tc>
          <w:tcPr>
            <w:tcW w:w="3493" w:type="dxa"/>
            <w:tcBorders>
              <w:top w:val="single" w:sz="4" w:space="0" w:color="8EA9DB"/>
              <w:left w:val="nil"/>
              <w:bottom w:val="single" w:sz="4" w:space="0" w:color="8EA9DB"/>
              <w:right w:val="nil"/>
            </w:tcBorders>
            <w:shd w:val="clear" w:color="auto" w:fill="FFF2CC"/>
            <w:noWrap/>
            <w:hideMark/>
          </w:tcPr>
          <w:p w14:paraId="667CA146" w14:textId="77777777" w:rsidR="00700045" w:rsidRPr="0070522F" w:rsidRDefault="00700045" w:rsidP="00700045">
            <w:pPr>
              <w:ind w:left="720" w:hanging="720"/>
              <w:rPr>
                <w:color w:val="000000"/>
                <w:sz w:val="20"/>
                <w:szCs w:val="20"/>
                <w:lang w:eastAsia="en-IE"/>
              </w:rPr>
            </w:pPr>
          </w:p>
        </w:tc>
        <w:tc>
          <w:tcPr>
            <w:tcW w:w="5650" w:type="dxa"/>
            <w:tcBorders>
              <w:top w:val="single" w:sz="4" w:space="0" w:color="8EA9DB"/>
              <w:left w:val="nil"/>
              <w:bottom w:val="single" w:sz="4" w:space="0" w:color="8EA9DB"/>
              <w:right w:val="nil"/>
            </w:tcBorders>
            <w:shd w:val="clear" w:color="auto" w:fill="FFF2CC"/>
            <w:noWrap/>
            <w:hideMark/>
          </w:tcPr>
          <w:p w14:paraId="5643E487"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 xml:space="preserve">E-EXP-EFT-A-TP-005 Departure notifies Office of Exit for </w:t>
            </w:r>
            <w:proofErr w:type="spellStart"/>
            <w:r w:rsidRPr="0070522F">
              <w:rPr>
                <w:color w:val="000000"/>
                <w:sz w:val="20"/>
                <w:szCs w:val="20"/>
                <w:lang w:eastAsia="en-IE"/>
              </w:rPr>
              <w:t>non appropriate</w:t>
            </w:r>
            <w:proofErr w:type="spellEnd"/>
            <w:r w:rsidRPr="0070522F">
              <w:rPr>
                <w:color w:val="000000"/>
                <w:sz w:val="20"/>
                <w:szCs w:val="20"/>
                <w:lang w:eastAsia="en-IE"/>
              </w:rPr>
              <w:t xml:space="preserve"> Office of Destination – </w:t>
            </w:r>
            <w:proofErr w:type="gramStart"/>
            <w:r w:rsidRPr="0070522F">
              <w:rPr>
                <w:color w:val="000000"/>
                <w:sz w:val="20"/>
                <w:szCs w:val="20"/>
                <w:lang w:eastAsia="en-IE"/>
              </w:rPr>
              <w:t>Invalidation  due</w:t>
            </w:r>
            <w:proofErr w:type="gramEnd"/>
            <w:r w:rsidRPr="0070522F">
              <w:rPr>
                <w:color w:val="000000"/>
                <w:sz w:val="20"/>
                <w:szCs w:val="20"/>
                <w:lang w:eastAsia="en-IE"/>
              </w:rPr>
              <w:t xml:space="preserve"> to lack of or insufficient alternative evidence</w:t>
            </w:r>
          </w:p>
        </w:tc>
        <w:tc>
          <w:tcPr>
            <w:tcW w:w="1985" w:type="dxa"/>
            <w:tcBorders>
              <w:top w:val="single" w:sz="4" w:space="0" w:color="8EA9DB"/>
              <w:left w:val="nil"/>
              <w:bottom w:val="single" w:sz="4" w:space="0" w:color="8EA9DB"/>
              <w:right w:val="nil"/>
            </w:tcBorders>
            <w:shd w:val="clear" w:color="auto" w:fill="FFF2CC"/>
            <w:noWrap/>
            <w:hideMark/>
          </w:tcPr>
          <w:p w14:paraId="05A2F0AE"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56F7EA53"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284D4588"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1992ED1B"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E-EXP-QMI-E-TP-001</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349EDB95" w14:textId="77777777" w:rsidR="00700045" w:rsidRPr="0070522F" w:rsidRDefault="00700045" w:rsidP="00700045">
            <w:pPr>
              <w:ind w:left="720" w:hanging="720"/>
              <w:rPr>
                <w:color w:val="000000"/>
                <w:sz w:val="20"/>
                <w:szCs w:val="20"/>
                <w:lang w:eastAsia="en-IE"/>
              </w:rPr>
            </w:pP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4D5AB480"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E-EXP-QMI-E-TP-001 Movement Information unavailable</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2BCB7662"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378945F3"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104577EC"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37714C79"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ECSP2-EXP-ENQ-TP</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108F7E2C" w14:textId="77777777" w:rsidR="00700045" w:rsidRPr="0070522F" w:rsidRDefault="00700045" w:rsidP="00700045">
            <w:pPr>
              <w:ind w:left="720" w:hanging="720"/>
              <w:rPr>
                <w:color w:val="000000"/>
                <w:sz w:val="20"/>
                <w:szCs w:val="20"/>
                <w:lang w:eastAsia="en-IE"/>
              </w:rPr>
            </w:pP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6BE82B02"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ECSP2-EXP-ENQ-TP-Follow-Up with exit resumed</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44C6E170"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1CC36D5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447C6039"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541654C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ECSP2-EXP-ENQ-TP</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77BE368B" w14:textId="77777777" w:rsidR="00700045" w:rsidRPr="0070522F" w:rsidRDefault="00700045" w:rsidP="00700045">
            <w:pPr>
              <w:ind w:left="720" w:hanging="720"/>
              <w:rPr>
                <w:color w:val="000000"/>
                <w:sz w:val="20"/>
                <w:szCs w:val="20"/>
                <w:lang w:eastAsia="en-IE"/>
              </w:rPr>
            </w:pP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573F68CF"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ECSP2-EXP-ENQ-TP-Follow-Up with negative response</w:t>
            </w: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36A49FD9"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649508B8"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61786553"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72843B54"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E-EXP-EFT-A-TP-006</w:t>
            </w:r>
          </w:p>
        </w:tc>
        <w:tc>
          <w:tcPr>
            <w:tcW w:w="3493" w:type="dxa"/>
            <w:tcBorders>
              <w:top w:val="single" w:sz="4" w:space="0" w:color="8EA9DB"/>
              <w:left w:val="nil"/>
              <w:bottom w:val="single" w:sz="4" w:space="0" w:color="8EA9DB"/>
              <w:right w:val="nil"/>
            </w:tcBorders>
            <w:shd w:val="clear" w:color="auto" w:fill="FFF2CC"/>
            <w:noWrap/>
            <w:hideMark/>
          </w:tcPr>
          <w:p w14:paraId="55E4F070" w14:textId="77777777" w:rsidR="00700045" w:rsidRPr="0070522F" w:rsidRDefault="00700045" w:rsidP="00700045">
            <w:pPr>
              <w:ind w:left="720" w:hanging="720"/>
              <w:rPr>
                <w:color w:val="000000"/>
                <w:sz w:val="20"/>
                <w:szCs w:val="20"/>
                <w:lang w:eastAsia="en-IE"/>
              </w:rPr>
            </w:pPr>
          </w:p>
        </w:tc>
        <w:tc>
          <w:tcPr>
            <w:tcW w:w="5650" w:type="dxa"/>
            <w:tcBorders>
              <w:top w:val="single" w:sz="4" w:space="0" w:color="8EA9DB"/>
              <w:left w:val="nil"/>
              <w:bottom w:val="single" w:sz="4" w:space="0" w:color="8EA9DB"/>
              <w:right w:val="nil"/>
            </w:tcBorders>
            <w:shd w:val="clear" w:color="auto" w:fill="FFF2CC"/>
            <w:noWrap/>
            <w:hideMark/>
          </w:tcPr>
          <w:p w14:paraId="4AE8DA52"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E-EXP-EFT-A-TP-006 Departure notifies Office of Exit of unsatisfactory destination control results - Release for Exit by alternative evidence</w:t>
            </w:r>
          </w:p>
        </w:tc>
        <w:tc>
          <w:tcPr>
            <w:tcW w:w="1985" w:type="dxa"/>
            <w:tcBorders>
              <w:top w:val="single" w:sz="4" w:space="0" w:color="8EA9DB"/>
              <w:left w:val="nil"/>
              <w:bottom w:val="single" w:sz="4" w:space="0" w:color="8EA9DB"/>
              <w:right w:val="nil"/>
            </w:tcBorders>
            <w:shd w:val="clear" w:color="auto" w:fill="FFF2CC"/>
            <w:noWrap/>
            <w:hideMark/>
          </w:tcPr>
          <w:p w14:paraId="620C4943"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0C63888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7E6BC3EC"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62D3FE49"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E-EXP-EFT-A-TP-007</w:t>
            </w:r>
          </w:p>
        </w:tc>
        <w:tc>
          <w:tcPr>
            <w:tcW w:w="3493" w:type="dxa"/>
            <w:tcBorders>
              <w:top w:val="single" w:sz="4" w:space="0" w:color="8EA9DB"/>
              <w:left w:val="nil"/>
              <w:bottom w:val="single" w:sz="4" w:space="0" w:color="8EA9DB"/>
              <w:right w:val="nil"/>
            </w:tcBorders>
            <w:shd w:val="clear" w:color="auto" w:fill="FFF2CC"/>
            <w:noWrap/>
            <w:hideMark/>
          </w:tcPr>
          <w:p w14:paraId="79CF2E40" w14:textId="77777777" w:rsidR="00700045" w:rsidRPr="0070522F" w:rsidRDefault="00700045" w:rsidP="00700045">
            <w:pPr>
              <w:ind w:left="720" w:hanging="720"/>
              <w:rPr>
                <w:color w:val="000000"/>
                <w:sz w:val="20"/>
                <w:szCs w:val="20"/>
                <w:lang w:eastAsia="en-IE"/>
              </w:rPr>
            </w:pPr>
          </w:p>
        </w:tc>
        <w:tc>
          <w:tcPr>
            <w:tcW w:w="5650" w:type="dxa"/>
            <w:tcBorders>
              <w:top w:val="single" w:sz="4" w:space="0" w:color="8EA9DB"/>
              <w:left w:val="nil"/>
              <w:bottom w:val="single" w:sz="4" w:space="0" w:color="8EA9DB"/>
              <w:right w:val="nil"/>
            </w:tcBorders>
            <w:shd w:val="clear" w:color="auto" w:fill="FFF2CC"/>
            <w:noWrap/>
            <w:hideMark/>
          </w:tcPr>
          <w:p w14:paraId="1C2E577F" w14:textId="77777777" w:rsidR="00700045" w:rsidRPr="0070522F" w:rsidRDefault="00700045" w:rsidP="002705E9">
            <w:pPr>
              <w:ind w:left="7" w:hanging="7"/>
              <w:rPr>
                <w:color w:val="000000"/>
                <w:sz w:val="20"/>
                <w:szCs w:val="20"/>
                <w:lang w:eastAsia="en-IE"/>
              </w:rPr>
            </w:pPr>
            <w:r w:rsidRPr="0070522F">
              <w:rPr>
                <w:color w:val="000000"/>
                <w:sz w:val="20"/>
                <w:szCs w:val="20"/>
                <w:lang w:eastAsia="en-IE"/>
              </w:rPr>
              <w:t>E-EXP-EFT-A-TP-007 Departure notifies Office of Exit of unsatisfactory destination control results - Invalidation due to lack of or insufficient alternative evidence</w:t>
            </w:r>
          </w:p>
        </w:tc>
        <w:tc>
          <w:tcPr>
            <w:tcW w:w="1985" w:type="dxa"/>
            <w:tcBorders>
              <w:top w:val="single" w:sz="4" w:space="0" w:color="8EA9DB"/>
              <w:left w:val="nil"/>
              <w:bottom w:val="single" w:sz="4" w:space="0" w:color="8EA9DB"/>
              <w:right w:val="nil"/>
            </w:tcBorders>
            <w:shd w:val="clear" w:color="auto" w:fill="FFF2CC"/>
            <w:noWrap/>
            <w:hideMark/>
          </w:tcPr>
          <w:p w14:paraId="38DF5B8F"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6BC84E2B"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36B0E207"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07484221"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Exception Handling</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7A1D962B" w14:textId="77777777" w:rsidR="00700045" w:rsidRPr="0070522F" w:rsidRDefault="00700045" w:rsidP="00700045">
            <w:pPr>
              <w:ind w:left="720" w:hanging="720"/>
              <w:rPr>
                <w:color w:val="000000"/>
                <w:sz w:val="20"/>
                <w:szCs w:val="20"/>
                <w:lang w:eastAsia="en-IE"/>
              </w:rPr>
            </w:pP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5C16F9F0" w14:textId="77777777" w:rsidR="00700045" w:rsidRPr="0070522F" w:rsidRDefault="00700045" w:rsidP="002705E9">
            <w:pPr>
              <w:ind w:left="7" w:hanging="7"/>
              <w:rPr>
                <w:color w:val="000000"/>
                <w:sz w:val="20"/>
                <w:szCs w:val="20"/>
                <w:lang w:eastAsia="en-IE"/>
              </w:rPr>
            </w:pP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787F5203"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477A3786"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r w:rsidR="00C16745" w:rsidRPr="0070522F" w14:paraId="7AD3D6C9"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3ADBF1EC"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Exception Handling2</w:t>
            </w:r>
          </w:p>
        </w:tc>
        <w:tc>
          <w:tcPr>
            <w:tcW w:w="3493" w:type="dxa"/>
            <w:tcBorders>
              <w:top w:val="single" w:sz="4" w:space="0" w:color="8EA9DB"/>
              <w:left w:val="nil"/>
              <w:bottom w:val="single" w:sz="4" w:space="0" w:color="8EA9DB"/>
              <w:right w:val="nil"/>
            </w:tcBorders>
            <w:shd w:val="clear" w:color="auto" w:fill="FFF2CC"/>
            <w:noWrap/>
            <w:hideMark/>
          </w:tcPr>
          <w:p w14:paraId="22DCBA3C" w14:textId="77777777" w:rsidR="00700045" w:rsidRPr="0070522F" w:rsidRDefault="00700045" w:rsidP="00700045">
            <w:pPr>
              <w:ind w:left="720" w:hanging="720"/>
              <w:rPr>
                <w:color w:val="000000"/>
                <w:sz w:val="20"/>
                <w:szCs w:val="20"/>
                <w:lang w:eastAsia="en-IE"/>
              </w:rPr>
            </w:pPr>
          </w:p>
        </w:tc>
        <w:tc>
          <w:tcPr>
            <w:tcW w:w="5650" w:type="dxa"/>
            <w:tcBorders>
              <w:top w:val="single" w:sz="4" w:space="0" w:color="8EA9DB"/>
              <w:left w:val="nil"/>
              <w:bottom w:val="single" w:sz="4" w:space="0" w:color="8EA9DB"/>
              <w:right w:val="nil"/>
            </w:tcBorders>
            <w:shd w:val="clear" w:color="auto" w:fill="FFF2CC"/>
            <w:noWrap/>
            <w:hideMark/>
          </w:tcPr>
          <w:p w14:paraId="08E15EED" w14:textId="77777777" w:rsidR="00700045" w:rsidRPr="0070522F" w:rsidRDefault="00700045" w:rsidP="002705E9">
            <w:pPr>
              <w:ind w:left="7" w:hanging="7"/>
              <w:rPr>
                <w:color w:val="000000"/>
                <w:sz w:val="20"/>
                <w:szCs w:val="20"/>
                <w:lang w:eastAsia="en-IE"/>
              </w:rPr>
            </w:pPr>
          </w:p>
        </w:tc>
        <w:tc>
          <w:tcPr>
            <w:tcW w:w="1985" w:type="dxa"/>
            <w:tcBorders>
              <w:top w:val="single" w:sz="4" w:space="0" w:color="8EA9DB"/>
              <w:left w:val="nil"/>
              <w:bottom w:val="single" w:sz="4" w:space="0" w:color="8EA9DB"/>
              <w:right w:val="nil"/>
            </w:tcBorders>
            <w:shd w:val="clear" w:color="auto" w:fill="FFF2CC"/>
            <w:noWrap/>
            <w:hideMark/>
          </w:tcPr>
          <w:p w14:paraId="49035661" w14:textId="77777777" w:rsidR="00700045" w:rsidRPr="0070522F" w:rsidRDefault="00700045" w:rsidP="00C16745">
            <w:pPr>
              <w:rPr>
                <w:color w:val="000000"/>
                <w:sz w:val="20"/>
                <w:szCs w:val="20"/>
                <w:lang w:eastAsia="en-IE"/>
              </w:rPr>
            </w:pPr>
            <w:r w:rsidRPr="0070522F">
              <w:rPr>
                <w:color w:val="000000"/>
                <w:sz w:val="20"/>
                <w:szCs w:val="20"/>
                <w:lang w:eastAsia="en-IE"/>
              </w:rPr>
              <w:t>New processes between “To Be” countries</w:t>
            </w:r>
          </w:p>
        </w:tc>
        <w:tc>
          <w:tcPr>
            <w:tcW w:w="1981" w:type="dxa"/>
            <w:tcBorders>
              <w:top w:val="single" w:sz="4" w:space="0" w:color="8EA9DB"/>
              <w:left w:val="nil"/>
              <w:bottom w:val="single" w:sz="4" w:space="0" w:color="8EA9DB"/>
              <w:right w:val="nil"/>
            </w:tcBorders>
            <w:shd w:val="clear" w:color="auto" w:fill="FFF2CC"/>
            <w:noWrap/>
            <w:hideMark/>
          </w:tcPr>
          <w:p w14:paraId="2015AE7E"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62617948" w14:textId="77777777" w:rsidTr="00C16745">
        <w:trPr>
          <w:cantSplit/>
          <w:trHeight w:val="550"/>
        </w:trPr>
        <w:tc>
          <w:tcPr>
            <w:tcW w:w="2198" w:type="dxa"/>
            <w:tcBorders>
              <w:top w:val="single" w:sz="4" w:space="0" w:color="8EA9DB"/>
              <w:left w:val="nil"/>
              <w:bottom w:val="single" w:sz="4" w:space="0" w:color="8EA9DB"/>
              <w:right w:val="nil"/>
            </w:tcBorders>
            <w:shd w:val="clear" w:color="auto" w:fill="FFF2CC"/>
            <w:noWrap/>
            <w:hideMark/>
          </w:tcPr>
          <w:p w14:paraId="2BE3D402"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lastRenderedPageBreak/>
              <w:t>Exception Handling3</w:t>
            </w:r>
          </w:p>
        </w:tc>
        <w:tc>
          <w:tcPr>
            <w:tcW w:w="3493" w:type="dxa"/>
            <w:tcBorders>
              <w:top w:val="single" w:sz="4" w:space="0" w:color="8EA9DB"/>
              <w:left w:val="nil"/>
              <w:bottom w:val="single" w:sz="4" w:space="0" w:color="8EA9DB"/>
              <w:right w:val="nil"/>
            </w:tcBorders>
            <w:shd w:val="clear" w:color="auto" w:fill="FFF2CC"/>
            <w:noWrap/>
            <w:hideMark/>
          </w:tcPr>
          <w:p w14:paraId="5E491549" w14:textId="77777777" w:rsidR="00700045" w:rsidRPr="0070522F" w:rsidRDefault="00700045" w:rsidP="00700045">
            <w:pPr>
              <w:ind w:left="720" w:hanging="720"/>
              <w:rPr>
                <w:color w:val="000000"/>
                <w:sz w:val="20"/>
                <w:szCs w:val="20"/>
                <w:lang w:eastAsia="en-IE"/>
              </w:rPr>
            </w:pPr>
          </w:p>
        </w:tc>
        <w:tc>
          <w:tcPr>
            <w:tcW w:w="5650" w:type="dxa"/>
            <w:tcBorders>
              <w:top w:val="single" w:sz="4" w:space="0" w:color="8EA9DB"/>
              <w:left w:val="nil"/>
              <w:bottom w:val="single" w:sz="4" w:space="0" w:color="8EA9DB"/>
              <w:right w:val="nil"/>
            </w:tcBorders>
            <w:shd w:val="clear" w:color="auto" w:fill="FFF2CC"/>
            <w:noWrap/>
            <w:hideMark/>
          </w:tcPr>
          <w:p w14:paraId="34C27314" w14:textId="77777777" w:rsidR="00700045" w:rsidRPr="0070522F" w:rsidRDefault="00700045" w:rsidP="002705E9">
            <w:pPr>
              <w:ind w:left="7" w:hanging="7"/>
              <w:rPr>
                <w:color w:val="000000"/>
                <w:sz w:val="20"/>
                <w:szCs w:val="20"/>
                <w:lang w:eastAsia="en-IE"/>
              </w:rPr>
            </w:pPr>
          </w:p>
        </w:tc>
        <w:tc>
          <w:tcPr>
            <w:tcW w:w="1985" w:type="dxa"/>
            <w:tcBorders>
              <w:top w:val="single" w:sz="4" w:space="0" w:color="8EA9DB"/>
              <w:left w:val="nil"/>
              <w:bottom w:val="single" w:sz="4" w:space="0" w:color="8EA9DB"/>
              <w:right w:val="nil"/>
            </w:tcBorders>
            <w:shd w:val="clear" w:color="auto" w:fill="FFF2CC"/>
            <w:noWrap/>
            <w:hideMark/>
          </w:tcPr>
          <w:p w14:paraId="22C58CC6" w14:textId="77777777" w:rsidR="00700045" w:rsidRPr="0070522F" w:rsidRDefault="00700045" w:rsidP="00C16745">
            <w:pPr>
              <w:rPr>
                <w:color w:val="000000"/>
                <w:sz w:val="20"/>
                <w:szCs w:val="20"/>
                <w:lang w:eastAsia="en-IE"/>
              </w:rPr>
            </w:pPr>
            <w:r w:rsidRPr="0070522F">
              <w:rPr>
                <w:color w:val="000000"/>
                <w:sz w:val="20"/>
                <w:szCs w:val="20"/>
                <w:lang w:eastAsia="en-IE"/>
              </w:rPr>
              <w:t>Existing processes upgraded under UCC to be applied at the end of the Transition</w:t>
            </w:r>
          </w:p>
        </w:tc>
        <w:tc>
          <w:tcPr>
            <w:tcW w:w="1981" w:type="dxa"/>
            <w:tcBorders>
              <w:top w:val="single" w:sz="4" w:space="0" w:color="8EA9DB"/>
              <w:left w:val="nil"/>
              <w:bottom w:val="single" w:sz="4" w:space="0" w:color="8EA9DB"/>
              <w:right w:val="nil"/>
            </w:tcBorders>
            <w:shd w:val="clear" w:color="auto" w:fill="FFF2CC"/>
            <w:noWrap/>
            <w:hideMark/>
          </w:tcPr>
          <w:p w14:paraId="0FB65EDA"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NON-CORE</w:t>
            </w:r>
          </w:p>
        </w:tc>
      </w:tr>
      <w:tr w:rsidR="00C16745" w:rsidRPr="0070522F" w14:paraId="6C2EA590" w14:textId="77777777" w:rsidTr="00C16745">
        <w:trPr>
          <w:cantSplit/>
          <w:trHeight w:val="550"/>
        </w:trPr>
        <w:tc>
          <w:tcPr>
            <w:tcW w:w="2198" w:type="dxa"/>
            <w:tcBorders>
              <w:top w:val="single" w:sz="4" w:space="0" w:color="8EA9DB"/>
              <w:left w:val="nil"/>
              <w:bottom w:val="single" w:sz="4" w:space="0" w:color="8EA9DB"/>
              <w:right w:val="nil"/>
            </w:tcBorders>
            <w:shd w:val="clear" w:color="auto" w:fill="C6D9F1" w:themeFill="text2" w:themeFillTint="33"/>
            <w:noWrap/>
            <w:hideMark/>
          </w:tcPr>
          <w:p w14:paraId="50769FD0"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Pre-Transition</w:t>
            </w:r>
          </w:p>
        </w:tc>
        <w:tc>
          <w:tcPr>
            <w:tcW w:w="3493" w:type="dxa"/>
            <w:tcBorders>
              <w:top w:val="single" w:sz="4" w:space="0" w:color="8EA9DB"/>
              <w:left w:val="nil"/>
              <w:bottom w:val="single" w:sz="4" w:space="0" w:color="8EA9DB"/>
              <w:right w:val="nil"/>
            </w:tcBorders>
            <w:shd w:val="clear" w:color="auto" w:fill="C6D9F1" w:themeFill="text2" w:themeFillTint="33"/>
            <w:noWrap/>
            <w:hideMark/>
          </w:tcPr>
          <w:p w14:paraId="71DDD48A" w14:textId="77777777" w:rsidR="00700045" w:rsidRPr="0070522F" w:rsidRDefault="00700045" w:rsidP="00700045">
            <w:pPr>
              <w:ind w:left="720" w:hanging="720"/>
              <w:rPr>
                <w:color w:val="000000"/>
                <w:sz w:val="20"/>
                <w:szCs w:val="20"/>
                <w:lang w:eastAsia="en-IE"/>
              </w:rPr>
            </w:pPr>
          </w:p>
        </w:tc>
        <w:tc>
          <w:tcPr>
            <w:tcW w:w="5650" w:type="dxa"/>
            <w:tcBorders>
              <w:top w:val="single" w:sz="4" w:space="0" w:color="8EA9DB"/>
              <w:left w:val="nil"/>
              <w:bottom w:val="single" w:sz="4" w:space="0" w:color="8EA9DB"/>
              <w:right w:val="nil"/>
            </w:tcBorders>
            <w:shd w:val="clear" w:color="auto" w:fill="C6D9F1" w:themeFill="text2" w:themeFillTint="33"/>
            <w:noWrap/>
            <w:hideMark/>
          </w:tcPr>
          <w:p w14:paraId="662F9423" w14:textId="77777777" w:rsidR="00700045" w:rsidRPr="0070522F" w:rsidRDefault="00700045" w:rsidP="002705E9">
            <w:pPr>
              <w:ind w:left="7" w:hanging="7"/>
              <w:rPr>
                <w:color w:val="000000"/>
                <w:sz w:val="20"/>
                <w:szCs w:val="20"/>
                <w:lang w:eastAsia="en-IE"/>
              </w:rPr>
            </w:pPr>
          </w:p>
        </w:tc>
        <w:tc>
          <w:tcPr>
            <w:tcW w:w="1985" w:type="dxa"/>
            <w:tcBorders>
              <w:top w:val="single" w:sz="4" w:space="0" w:color="8EA9DB"/>
              <w:left w:val="nil"/>
              <w:bottom w:val="single" w:sz="4" w:space="0" w:color="8EA9DB"/>
              <w:right w:val="nil"/>
            </w:tcBorders>
            <w:shd w:val="clear" w:color="auto" w:fill="C6D9F1" w:themeFill="text2" w:themeFillTint="33"/>
            <w:noWrap/>
            <w:hideMark/>
          </w:tcPr>
          <w:p w14:paraId="4A52F308" w14:textId="77777777" w:rsidR="00700045" w:rsidRPr="0070522F" w:rsidRDefault="00700045" w:rsidP="00C16745">
            <w:pPr>
              <w:rPr>
                <w:color w:val="000000"/>
                <w:sz w:val="20"/>
                <w:szCs w:val="20"/>
                <w:lang w:eastAsia="en-IE"/>
              </w:rPr>
            </w:pPr>
            <w:r w:rsidRPr="0070522F">
              <w:rPr>
                <w:color w:val="000000"/>
                <w:sz w:val="20"/>
                <w:szCs w:val="20"/>
                <w:lang w:eastAsia="en-IE"/>
              </w:rPr>
              <w:t>Mandatory Existing processes (continuity)</w:t>
            </w:r>
          </w:p>
        </w:tc>
        <w:tc>
          <w:tcPr>
            <w:tcW w:w="1981" w:type="dxa"/>
            <w:tcBorders>
              <w:top w:val="single" w:sz="4" w:space="0" w:color="8EA9DB"/>
              <w:left w:val="nil"/>
              <w:bottom w:val="single" w:sz="4" w:space="0" w:color="8EA9DB"/>
              <w:right w:val="nil"/>
            </w:tcBorders>
            <w:shd w:val="clear" w:color="auto" w:fill="C6D9F1" w:themeFill="text2" w:themeFillTint="33"/>
            <w:noWrap/>
            <w:hideMark/>
          </w:tcPr>
          <w:p w14:paraId="6B425E75" w14:textId="77777777" w:rsidR="00700045" w:rsidRPr="0070522F" w:rsidRDefault="00700045" w:rsidP="00700045">
            <w:pPr>
              <w:ind w:left="720" w:hanging="720"/>
              <w:rPr>
                <w:color w:val="000000"/>
                <w:sz w:val="20"/>
                <w:szCs w:val="20"/>
                <w:lang w:eastAsia="en-IE"/>
              </w:rPr>
            </w:pPr>
            <w:r w:rsidRPr="0070522F">
              <w:rPr>
                <w:color w:val="000000"/>
                <w:sz w:val="20"/>
                <w:szCs w:val="20"/>
                <w:lang w:eastAsia="en-IE"/>
              </w:rPr>
              <w:t>CORE</w:t>
            </w:r>
          </w:p>
        </w:tc>
      </w:tr>
    </w:tbl>
    <w:p w14:paraId="4520CB95" w14:textId="3FDD5D89" w:rsidR="00FC79E5" w:rsidRPr="0070522F" w:rsidRDefault="00FC79E5" w:rsidP="00FC79E5">
      <w:pPr>
        <w:rPr>
          <w:lang w:eastAsia="x-none"/>
        </w:rPr>
      </w:pPr>
    </w:p>
    <w:p w14:paraId="00B0CFA4" w14:textId="7B24B742" w:rsidR="00A66894" w:rsidRDefault="00A66894" w:rsidP="00FC79E5">
      <w:pPr>
        <w:rPr>
          <w:lang w:eastAsia="x-none"/>
        </w:rPr>
      </w:pPr>
    </w:p>
    <w:p w14:paraId="5AFC7FBD" w14:textId="77777777" w:rsidR="002705E9" w:rsidRDefault="002705E9" w:rsidP="002705E9">
      <w:pPr>
        <w:rPr>
          <w:lang w:eastAsia="x-none"/>
        </w:rPr>
      </w:pPr>
      <w:r>
        <w:rPr>
          <w:lang w:eastAsia="x-none"/>
        </w:rPr>
        <w:t>___________________________________________</w:t>
      </w:r>
    </w:p>
    <w:p w14:paraId="4566B1EF" w14:textId="0473B5FF" w:rsidR="0019615F" w:rsidRPr="0070522F" w:rsidRDefault="002705E9" w:rsidP="002705E9">
      <w:pPr>
        <w:rPr>
          <w:lang w:eastAsia="x-none"/>
        </w:rPr>
      </w:pPr>
      <w:r>
        <w:rPr>
          <w:lang w:eastAsia="x-none"/>
        </w:rPr>
        <w:t xml:space="preserve">= = = </w:t>
      </w:r>
      <w:proofErr w:type="gramStart"/>
      <w:r>
        <w:rPr>
          <w:lang w:eastAsia="x-none"/>
        </w:rPr>
        <w:t>=  End</w:t>
      </w:r>
      <w:proofErr w:type="gramEnd"/>
      <w:r>
        <w:rPr>
          <w:lang w:eastAsia="x-none"/>
        </w:rPr>
        <w:t xml:space="preserve"> of RFC-List.38  = = = </w:t>
      </w:r>
    </w:p>
    <w:sectPr w:rsidR="0019615F" w:rsidRPr="0070522F" w:rsidSect="002705E9">
      <w:pgSz w:w="16839" w:h="11907" w:orient="landscape" w:code="9"/>
      <w:pgMar w:top="1418" w:right="112" w:bottom="1327" w:left="1440"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2BB2B" w14:textId="77777777" w:rsidR="00F019BF" w:rsidRDefault="00F019BF" w:rsidP="004D5D73">
      <w:r>
        <w:separator/>
      </w:r>
    </w:p>
  </w:endnote>
  <w:endnote w:type="continuationSeparator" w:id="0">
    <w:p w14:paraId="4E1DCD91" w14:textId="77777777" w:rsidR="00F019BF" w:rsidRDefault="00F019BF" w:rsidP="004D5D73">
      <w:r>
        <w:continuationSeparator/>
      </w:r>
    </w:p>
  </w:endnote>
  <w:endnote w:type="continuationNotice" w:id="1">
    <w:p w14:paraId="63EE1586" w14:textId="77777777" w:rsidR="00F019BF" w:rsidRDefault="00F019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B2C55" w14:textId="77777777" w:rsidR="00280AF6" w:rsidRDefault="00280A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7"/>
      <w:gridCol w:w="1918"/>
    </w:tblGrid>
    <w:tr w:rsidR="00F71118" w:rsidRPr="00C80B22" w14:paraId="0253C7CC" w14:textId="77777777" w:rsidTr="00AB3D5A">
      <w:tc>
        <w:tcPr>
          <w:tcW w:w="7707" w:type="dxa"/>
        </w:tcPr>
        <w:p w14:paraId="725FBF4A" w14:textId="39921BDB" w:rsidR="00F71118" w:rsidRPr="008F6AFF" w:rsidRDefault="00F71118"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B637EC">
            <w:rPr>
              <w:rFonts w:ascii="Arial" w:hAnsi="Arial" w:cs="Arial"/>
              <w:noProof/>
              <w:sz w:val="18"/>
              <w:szCs w:val="22"/>
              <w:lang w:eastAsia="en-US"/>
            </w:rPr>
            <w:t>RFC_AES_0149_SDEV-RFC-IAR-UCCAES2099(SfA2-NPM)-v3.01a</w:t>
          </w:r>
          <w:r w:rsidRPr="00C80B22">
            <w:rPr>
              <w:rFonts w:ascii="Arial" w:hAnsi="Arial" w:cs="Arial"/>
              <w:sz w:val="18"/>
              <w:szCs w:val="22"/>
              <w:lang w:eastAsia="en-US"/>
            </w:rPr>
            <w:fldChar w:fldCharType="end"/>
          </w:r>
        </w:p>
      </w:tc>
      <w:tc>
        <w:tcPr>
          <w:tcW w:w="1918" w:type="dxa"/>
        </w:tcPr>
        <w:p w14:paraId="5E3A6C26" w14:textId="44C6E884" w:rsidR="00F71118" w:rsidRPr="00C80B22" w:rsidRDefault="00F7111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bookmarkStart w:id="53" w:name="_Ref175030069"/>
          <w:bookmarkStart w:id="54" w:name="_Toc176256264"/>
          <w:bookmarkStart w:id="55" w:name="_Toc268771938"/>
          <w:bookmarkStart w:id="56" w:name="_Ref175030083"/>
        </w:p>
      </w:tc>
    </w:tr>
    <w:bookmarkEnd w:id="53"/>
    <w:bookmarkEnd w:id="54"/>
    <w:bookmarkEnd w:id="55"/>
    <w:bookmarkEnd w:id="56"/>
  </w:tbl>
  <w:p w14:paraId="6324965A" w14:textId="77777777" w:rsidR="00F71118" w:rsidRPr="00C80B22" w:rsidRDefault="00F71118">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F71118" w:rsidRPr="00C80B22" w14:paraId="2DED1938" w14:textId="77777777" w:rsidTr="00983563">
      <w:tc>
        <w:tcPr>
          <w:tcW w:w="7899" w:type="dxa"/>
        </w:tcPr>
        <w:p w14:paraId="71EC7701" w14:textId="74EA18B2" w:rsidR="00F71118" w:rsidRPr="009207F9" w:rsidRDefault="00F71118"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B637EC">
            <w:rPr>
              <w:rFonts w:ascii="Arial" w:hAnsi="Arial" w:cs="Arial"/>
              <w:noProof/>
              <w:sz w:val="18"/>
              <w:szCs w:val="22"/>
              <w:lang w:eastAsia="en-US"/>
            </w:rPr>
            <w:t>RFC_AES_0149_SDEV-RFC-IAR-UCCAES2099(SfA2-NPM)-v3.01a</w:t>
          </w:r>
          <w:r w:rsidRPr="00C80B22">
            <w:rPr>
              <w:rFonts w:ascii="Arial" w:hAnsi="Arial" w:cs="Arial"/>
              <w:sz w:val="18"/>
              <w:szCs w:val="22"/>
              <w:lang w:eastAsia="en-US"/>
            </w:rPr>
            <w:fldChar w:fldCharType="end"/>
          </w:r>
        </w:p>
      </w:tc>
      <w:tc>
        <w:tcPr>
          <w:tcW w:w="1848" w:type="dxa"/>
        </w:tcPr>
        <w:p w14:paraId="179E45EB" w14:textId="016D6189" w:rsidR="00F71118" w:rsidRPr="00C80B22" w:rsidRDefault="00F7111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p>
      </w:tc>
    </w:tr>
  </w:tbl>
  <w:p w14:paraId="7BED52CE" w14:textId="77777777" w:rsidR="00F71118" w:rsidRPr="00C80B22" w:rsidRDefault="00F71118">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69E04" w14:textId="77777777" w:rsidR="00F019BF" w:rsidRDefault="00F019BF" w:rsidP="004D5D73">
      <w:r>
        <w:separator/>
      </w:r>
    </w:p>
  </w:footnote>
  <w:footnote w:type="continuationSeparator" w:id="0">
    <w:p w14:paraId="2110932A" w14:textId="77777777" w:rsidR="00F019BF" w:rsidRDefault="00F019BF" w:rsidP="004D5D73">
      <w:r>
        <w:continuationSeparator/>
      </w:r>
    </w:p>
  </w:footnote>
  <w:footnote w:type="continuationNotice" w:id="1">
    <w:p w14:paraId="251F2E83" w14:textId="77777777" w:rsidR="00F019BF" w:rsidRDefault="00F019BF"/>
  </w:footnote>
  <w:footnote w:id="2">
    <w:p w14:paraId="1EDD6AF3" w14:textId="77777777" w:rsidR="002349F1" w:rsidRPr="002349F1" w:rsidRDefault="002349F1" w:rsidP="002349F1">
      <w:pPr>
        <w:pStyle w:val="FootnoteText"/>
        <w:rPr>
          <w:lang w:val="en-IE"/>
        </w:rPr>
      </w:pPr>
      <w:r>
        <w:rPr>
          <w:rStyle w:val="FootnoteReference"/>
        </w:rPr>
        <w:footnoteRef/>
      </w:r>
      <w:r>
        <w:t xml:space="preserve"> </w:t>
      </w:r>
      <w:r w:rsidRPr="002349F1">
        <w:rPr>
          <w:lang w:val="en-IE"/>
        </w:rPr>
        <w:t>The draft UCC WP Revision and the IRTA documents are expected to be communicated by DG TAXUD to the National Administrations before the ECCG of 5-6 October 2023.</w:t>
      </w:r>
    </w:p>
  </w:footnote>
  <w:footnote w:id="3">
    <w:p w14:paraId="3D6C5D25" w14:textId="77777777" w:rsidR="00451EBB" w:rsidRPr="00A42751" w:rsidRDefault="00451EBB" w:rsidP="009A2F75">
      <w:pPr>
        <w:pStyle w:val="FootnoteText"/>
        <w:rPr>
          <w:lang w:val="en-US"/>
        </w:rPr>
      </w:pPr>
      <w:r>
        <w:rPr>
          <w:rStyle w:val="FootnoteReference"/>
          <w:rFonts w:eastAsiaTheme="majorEastAsia"/>
        </w:rPr>
        <w:footnoteRef/>
      </w:r>
      <w:r>
        <w:t xml:space="preserve"> If </w:t>
      </w:r>
      <w:r>
        <w:rPr>
          <w:lang w:val="en-US"/>
        </w:rPr>
        <w:t xml:space="preserve">IE is produced from </w:t>
      </w:r>
      <w:r w:rsidRPr="0032672D">
        <w:rPr>
          <w:lang w:val="en-US"/>
        </w:rPr>
        <w:t>“Legacy”</w:t>
      </w:r>
      <w:r>
        <w:rPr>
          <w:lang w:val="en-US"/>
        </w:rPr>
        <w:t xml:space="preserve"> system of NA, then it is highly strongly recommended to use the native format (</w:t>
      </w:r>
      <w:r w:rsidRPr="0032672D">
        <w:rPr>
          <w:lang w:val="en-US"/>
        </w:rPr>
        <w:t>“Legacy”</w:t>
      </w:r>
      <w:r>
        <w:rPr>
          <w:lang w:val="en-US"/>
        </w:rPr>
        <w:t xml:space="preserve"> interface) to minimize conversion needs.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B8DC5" w14:textId="38DA604C" w:rsidR="00F71118" w:rsidRDefault="00000000">
    <w:pPr>
      <w:pStyle w:val="Header"/>
    </w:pPr>
    <w:r>
      <w:rPr>
        <w:noProof/>
      </w:rPr>
      <w:pict w14:anchorId="3E9A19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5800219" o:spid="_x0000_s1026" type="#_x0000_t136" style="position:absolute;margin-left:0;margin-top:0;width:576.75pt;height:78pt;rotation:315;z-index:-251658239;mso-position-horizontal:center;mso-position-horizontal-relative:margin;mso-position-vertical:center;mso-position-vertical-relative:margin" o:allowincell="f" fillcolor="#81a042" stroked="f">
          <v:fill opacity=".5"/>
          <v:textpath style="font-family:&quot;EC Square Sans Cond Pro Medium&quot;;font-size:65pt" string="RFC-List.38 (ACC ECC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4F9095A4" w:rsidR="00F71118" w:rsidRDefault="00000000" w:rsidP="00280AF6">
    <w:pPr>
      <w:pStyle w:val="Header"/>
      <w:pBdr>
        <w:top w:val="single" w:sz="4" w:space="1" w:color="auto"/>
        <w:left w:val="single" w:sz="4" w:space="4" w:color="auto"/>
        <w:bottom w:val="single" w:sz="4" w:space="1" w:color="auto"/>
        <w:right w:val="single" w:sz="4" w:space="4" w:color="auto"/>
      </w:pBdr>
      <w:jc w:val="both"/>
    </w:pPr>
    <w:r>
      <w:rPr>
        <w:noProof/>
      </w:rPr>
      <w:pict w14:anchorId="27235A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5800220" o:spid="_x0000_s1027" type="#_x0000_t136" style="position:absolute;left:0;text-align:left;margin-left:0;margin-top:0;width:576.75pt;height:78pt;rotation:315;z-index:-251658238;mso-position-horizontal:center;mso-position-horizontal-relative:margin;mso-position-vertical:center;mso-position-vertical-relative:margin" o:allowincell="f" fillcolor="#81a042" stroked="f">
          <v:fill opacity=".5"/>
          <v:textpath style="font-family:&quot;EC Square Sans Cond Pro Medium&quot;;font-size:65pt" string="RFC-List.38 (ACC ECCG)"/>
          <w10:wrap anchorx="margin" anchory="margin"/>
        </v:shape>
      </w:pict>
    </w:r>
    <w:r w:rsidR="00F71118">
      <w:rPr>
        <w:noProof/>
        <w:lang w:val="en-US"/>
      </w:rPr>
      <w:tab/>
    </w:r>
    <w:r w:rsidR="00280AF6" w:rsidRPr="00095A7B">
      <w:rPr>
        <w:rFonts w:ascii="Arial" w:hAnsi="Arial" w:cs="Arial"/>
        <w:b/>
        <w:bCs/>
        <w:noProof/>
        <w:color w:val="4F81BD" w:themeColor="accent1"/>
        <w:sz w:val="32"/>
        <w:szCs w:val="32"/>
        <w:lang w:val="en-US"/>
      </w:rPr>
      <w:t>APPROVED BY ECCG 05-06.10.2023</w:t>
    </w:r>
    <w:r w:rsidR="00F71118">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79B5C75A" w:rsidR="00F71118" w:rsidRPr="00C80B22" w:rsidRDefault="00000000" w:rsidP="00871EB2">
    <w:pPr>
      <w:pStyle w:val="Header"/>
    </w:pPr>
    <w:r>
      <w:rPr>
        <w:noProof/>
      </w:rPr>
      <w:pict w14:anchorId="0394AC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5800218" o:spid="_x0000_s1025" type="#_x0000_t136" style="position:absolute;margin-left:0;margin-top:0;width:576.75pt;height:78pt;rotation:315;z-index:-251658240;mso-position-horizontal:center;mso-position-horizontal-relative:margin;mso-position-vertical:center;mso-position-vertical-relative:margin" o:allowincell="f" fillcolor="#81a042" stroked="f">
          <v:fill opacity=".5"/>
          <v:textpath style="font-family:&quot;EC Square Sans Cond Pro Medium&quot;;font-size:65pt" string="RFC-List.38 (ACC ECCG)"/>
          <w10:wrap anchorx="margin" anchory="margin"/>
        </v:shape>
      </w:pict>
    </w:r>
    <w:r w:rsidR="00F71118">
      <w:rPr>
        <w:noProof/>
        <w:lang w:val="fr-BE" w:eastAsia="fr-BE"/>
      </w:rPr>
      <w:drawing>
        <wp:inline distT="0" distB="0" distL="0" distR="0" wp14:anchorId="5E0EE260" wp14:editId="7C0F561C">
          <wp:extent cx="1571625" cy="4476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A6E2D"/>
    <w:multiLevelType w:val="hybridMultilevel"/>
    <w:tmpl w:val="A40E4D8A"/>
    <w:lvl w:ilvl="0" w:tplc="18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2E736D"/>
    <w:multiLevelType w:val="hybridMultilevel"/>
    <w:tmpl w:val="DE18D5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4F705D9"/>
    <w:multiLevelType w:val="hybridMultilevel"/>
    <w:tmpl w:val="311C60D8"/>
    <w:lvl w:ilvl="0" w:tplc="197647D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CAB0387"/>
    <w:multiLevelType w:val="hybridMultilevel"/>
    <w:tmpl w:val="EDD2346A"/>
    <w:lvl w:ilvl="0" w:tplc="020E278C">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0A33A8F"/>
    <w:multiLevelType w:val="hybridMultilevel"/>
    <w:tmpl w:val="17EE51A2"/>
    <w:lvl w:ilvl="0" w:tplc="197647D6">
      <w:numFmt w:val="bullet"/>
      <w:lvlText w:val="-"/>
      <w:lvlJc w:val="left"/>
      <w:pPr>
        <w:ind w:left="360" w:hanging="360"/>
      </w:pPr>
      <w:rPr>
        <w:rFonts w:ascii="Calibri" w:eastAsia="Times New Roman"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D22533"/>
    <w:multiLevelType w:val="hybridMultilevel"/>
    <w:tmpl w:val="94C00FB0"/>
    <w:lvl w:ilvl="0" w:tplc="197647D6">
      <w:numFmt w:val="bullet"/>
      <w:lvlText w:val="-"/>
      <w:lvlJc w:val="left"/>
      <w:pPr>
        <w:ind w:left="720" w:hanging="360"/>
      </w:pPr>
      <w:rPr>
        <w:rFonts w:ascii="Calibri" w:eastAsia="Times New Roman"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95789F"/>
    <w:multiLevelType w:val="hybridMultilevel"/>
    <w:tmpl w:val="0B4237A4"/>
    <w:lvl w:ilvl="0" w:tplc="18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B1A3EE3"/>
    <w:multiLevelType w:val="hybridMultilevel"/>
    <w:tmpl w:val="7BB8E88A"/>
    <w:lvl w:ilvl="0" w:tplc="0409000B">
      <w:start w:val="1"/>
      <w:numFmt w:val="bullet"/>
      <w:lvlText w:val=""/>
      <w:lvlJc w:val="left"/>
      <w:pPr>
        <w:tabs>
          <w:tab w:val="num" w:pos="360"/>
        </w:tabs>
        <w:ind w:left="360" w:hanging="360"/>
      </w:pPr>
      <w:rPr>
        <w:rFonts w:ascii="Wingdings" w:hAnsi="Wingdings" w:hint="default"/>
      </w:rPr>
    </w:lvl>
    <w:lvl w:ilvl="1" w:tplc="937C91EE">
      <w:start w:val="1"/>
      <w:numFmt w:val="bullet"/>
      <w:lvlText w:val=""/>
      <w:lvlJc w:val="left"/>
      <w:pPr>
        <w:tabs>
          <w:tab w:val="num" w:pos="1080"/>
        </w:tabs>
        <w:ind w:left="1080" w:hanging="360"/>
      </w:pPr>
      <w:rPr>
        <w:rFonts w:ascii="Symbol" w:hAnsi="Symbol" w:hint="default"/>
      </w:rPr>
    </w:lvl>
    <w:lvl w:ilvl="2" w:tplc="CEF41E54" w:tentative="1">
      <w:start w:val="1"/>
      <w:numFmt w:val="bullet"/>
      <w:lvlText w:val=""/>
      <w:lvlJc w:val="left"/>
      <w:pPr>
        <w:tabs>
          <w:tab w:val="num" w:pos="1800"/>
        </w:tabs>
        <w:ind w:left="1800" w:hanging="360"/>
      </w:pPr>
      <w:rPr>
        <w:rFonts w:ascii="Symbol" w:hAnsi="Symbol" w:hint="default"/>
      </w:rPr>
    </w:lvl>
    <w:lvl w:ilvl="3" w:tplc="FEB400E0" w:tentative="1">
      <w:start w:val="1"/>
      <w:numFmt w:val="bullet"/>
      <w:lvlText w:val=""/>
      <w:lvlJc w:val="left"/>
      <w:pPr>
        <w:tabs>
          <w:tab w:val="num" w:pos="2520"/>
        </w:tabs>
        <w:ind w:left="2520" w:hanging="360"/>
      </w:pPr>
      <w:rPr>
        <w:rFonts w:ascii="Symbol" w:hAnsi="Symbol" w:hint="default"/>
      </w:rPr>
    </w:lvl>
    <w:lvl w:ilvl="4" w:tplc="F81ABC9E" w:tentative="1">
      <w:start w:val="1"/>
      <w:numFmt w:val="bullet"/>
      <w:lvlText w:val=""/>
      <w:lvlJc w:val="left"/>
      <w:pPr>
        <w:tabs>
          <w:tab w:val="num" w:pos="3240"/>
        </w:tabs>
        <w:ind w:left="3240" w:hanging="360"/>
      </w:pPr>
      <w:rPr>
        <w:rFonts w:ascii="Symbol" w:hAnsi="Symbol" w:hint="default"/>
      </w:rPr>
    </w:lvl>
    <w:lvl w:ilvl="5" w:tplc="8A5EB35E" w:tentative="1">
      <w:start w:val="1"/>
      <w:numFmt w:val="bullet"/>
      <w:lvlText w:val=""/>
      <w:lvlJc w:val="left"/>
      <w:pPr>
        <w:tabs>
          <w:tab w:val="num" w:pos="3960"/>
        </w:tabs>
        <w:ind w:left="3960" w:hanging="360"/>
      </w:pPr>
      <w:rPr>
        <w:rFonts w:ascii="Symbol" w:hAnsi="Symbol" w:hint="default"/>
      </w:rPr>
    </w:lvl>
    <w:lvl w:ilvl="6" w:tplc="8D4876C4" w:tentative="1">
      <w:start w:val="1"/>
      <w:numFmt w:val="bullet"/>
      <w:lvlText w:val=""/>
      <w:lvlJc w:val="left"/>
      <w:pPr>
        <w:tabs>
          <w:tab w:val="num" w:pos="4680"/>
        </w:tabs>
        <w:ind w:left="4680" w:hanging="360"/>
      </w:pPr>
      <w:rPr>
        <w:rFonts w:ascii="Symbol" w:hAnsi="Symbol" w:hint="default"/>
      </w:rPr>
    </w:lvl>
    <w:lvl w:ilvl="7" w:tplc="C2C6B73E" w:tentative="1">
      <w:start w:val="1"/>
      <w:numFmt w:val="bullet"/>
      <w:lvlText w:val=""/>
      <w:lvlJc w:val="left"/>
      <w:pPr>
        <w:tabs>
          <w:tab w:val="num" w:pos="5400"/>
        </w:tabs>
        <w:ind w:left="5400" w:hanging="360"/>
      </w:pPr>
      <w:rPr>
        <w:rFonts w:ascii="Symbol" w:hAnsi="Symbol" w:hint="default"/>
      </w:rPr>
    </w:lvl>
    <w:lvl w:ilvl="8" w:tplc="47503AC2" w:tentative="1">
      <w:start w:val="1"/>
      <w:numFmt w:val="bullet"/>
      <w:lvlText w:val=""/>
      <w:lvlJc w:val="left"/>
      <w:pPr>
        <w:tabs>
          <w:tab w:val="num" w:pos="6120"/>
        </w:tabs>
        <w:ind w:left="6120" w:hanging="360"/>
      </w:pPr>
      <w:rPr>
        <w:rFonts w:ascii="Symbol" w:hAnsi="Symbol" w:hint="default"/>
      </w:rPr>
    </w:lvl>
  </w:abstractNum>
  <w:abstractNum w:abstractNumId="8" w15:restartNumberingAfterBreak="0">
    <w:nsid w:val="2DB704FC"/>
    <w:multiLevelType w:val="hybridMultilevel"/>
    <w:tmpl w:val="711A8C2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936A9E"/>
    <w:multiLevelType w:val="hybridMultilevel"/>
    <w:tmpl w:val="78A85E9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37303D0"/>
    <w:multiLevelType w:val="hybridMultilevel"/>
    <w:tmpl w:val="D354C8D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42369F1"/>
    <w:multiLevelType w:val="hybridMultilevel"/>
    <w:tmpl w:val="D354C8D8"/>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DE5429B"/>
    <w:multiLevelType w:val="hybridMultilevel"/>
    <w:tmpl w:val="EA683B52"/>
    <w:lvl w:ilvl="0" w:tplc="2182C494">
      <w:start w:val="1"/>
      <w:numFmt w:val="bullet"/>
      <w:pStyle w:val="NormalBullet"/>
      <w:lvlText w:val=""/>
      <w:lvlJc w:val="left"/>
      <w:pPr>
        <w:tabs>
          <w:tab w:val="num" w:pos="720"/>
        </w:tabs>
        <w:ind w:left="720" w:hanging="360"/>
      </w:pPr>
      <w:rPr>
        <w:rFonts w:ascii="Symbol" w:hAnsi="Symbol" w:hint="default"/>
      </w:rPr>
    </w:lvl>
    <w:lvl w:ilvl="1" w:tplc="E9CCEAA4" w:tentative="1">
      <w:start w:val="1"/>
      <w:numFmt w:val="bullet"/>
      <w:lvlText w:val="o"/>
      <w:lvlJc w:val="left"/>
      <w:pPr>
        <w:tabs>
          <w:tab w:val="num" w:pos="1800"/>
        </w:tabs>
        <w:ind w:left="1800" w:hanging="360"/>
      </w:pPr>
      <w:rPr>
        <w:rFonts w:ascii="Courier New" w:hAnsi="Courier New" w:hint="default"/>
      </w:rPr>
    </w:lvl>
    <w:lvl w:ilvl="2" w:tplc="37564156" w:tentative="1">
      <w:start w:val="1"/>
      <w:numFmt w:val="bullet"/>
      <w:lvlText w:val=""/>
      <w:lvlJc w:val="left"/>
      <w:pPr>
        <w:tabs>
          <w:tab w:val="num" w:pos="2520"/>
        </w:tabs>
        <w:ind w:left="2520" w:hanging="360"/>
      </w:pPr>
      <w:rPr>
        <w:rFonts w:ascii="Wingdings" w:hAnsi="Wingdings" w:hint="default"/>
      </w:rPr>
    </w:lvl>
    <w:lvl w:ilvl="3" w:tplc="0D7495FE" w:tentative="1">
      <w:start w:val="1"/>
      <w:numFmt w:val="bullet"/>
      <w:lvlText w:val=""/>
      <w:lvlJc w:val="left"/>
      <w:pPr>
        <w:tabs>
          <w:tab w:val="num" w:pos="3240"/>
        </w:tabs>
        <w:ind w:left="3240" w:hanging="360"/>
      </w:pPr>
      <w:rPr>
        <w:rFonts w:ascii="Symbol" w:hAnsi="Symbol" w:hint="default"/>
      </w:rPr>
    </w:lvl>
    <w:lvl w:ilvl="4" w:tplc="BB425344" w:tentative="1">
      <w:start w:val="1"/>
      <w:numFmt w:val="bullet"/>
      <w:lvlText w:val="o"/>
      <w:lvlJc w:val="left"/>
      <w:pPr>
        <w:tabs>
          <w:tab w:val="num" w:pos="3960"/>
        </w:tabs>
        <w:ind w:left="3960" w:hanging="360"/>
      </w:pPr>
      <w:rPr>
        <w:rFonts w:ascii="Courier New" w:hAnsi="Courier New" w:hint="default"/>
      </w:rPr>
    </w:lvl>
    <w:lvl w:ilvl="5" w:tplc="B88C7082" w:tentative="1">
      <w:start w:val="1"/>
      <w:numFmt w:val="bullet"/>
      <w:lvlText w:val=""/>
      <w:lvlJc w:val="left"/>
      <w:pPr>
        <w:tabs>
          <w:tab w:val="num" w:pos="4680"/>
        </w:tabs>
        <w:ind w:left="4680" w:hanging="360"/>
      </w:pPr>
      <w:rPr>
        <w:rFonts w:ascii="Wingdings" w:hAnsi="Wingdings" w:hint="default"/>
      </w:rPr>
    </w:lvl>
    <w:lvl w:ilvl="6" w:tplc="99F281E0" w:tentative="1">
      <w:start w:val="1"/>
      <w:numFmt w:val="bullet"/>
      <w:lvlText w:val=""/>
      <w:lvlJc w:val="left"/>
      <w:pPr>
        <w:tabs>
          <w:tab w:val="num" w:pos="5400"/>
        </w:tabs>
        <w:ind w:left="5400" w:hanging="360"/>
      </w:pPr>
      <w:rPr>
        <w:rFonts w:ascii="Symbol" w:hAnsi="Symbol" w:hint="default"/>
      </w:rPr>
    </w:lvl>
    <w:lvl w:ilvl="7" w:tplc="E6E6C4A0" w:tentative="1">
      <w:start w:val="1"/>
      <w:numFmt w:val="bullet"/>
      <w:lvlText w:val="o"/>
      <w:lvlJc w:val="left"/>
      <w:pPr>
        <w:tabs>
          <w:tab w:val="num" w:pos="6120"/>
        </w:tabs>
        <w:ind w:left="6120" w:hanging="360"/>
      </w:pPr>
      <w:rPr>
        <w:rFonts w:ascii="Courier New" w:hAnsi="Courier New" w:hint="default"/>
      </w:rPr>
    </w:lvl>
    <w:lvl w:ilvl="8" w:tplc="B084275E"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1477C44"/>
    <w:multiLevelType w:val="hybridMultilevel"/>
    <w:tmpl w:val="24F8B432"/>
    <w:lvl w:ilvl="0" w:tplc="197647D6">
      <w:numFmt w:val="bullet"/>
      <w:lvlText w:val="-"/>
      <w:lvlJc w:val="left"/>
      <w:pPr>
        <w:ind w:left="1080" w:hanging="360"/>
      </w:pPr>
      <w:rPr>
        <w:rFonts w:ascii="Calibri" w:eastAsia="Times New Roman"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45E52E45"/>
    <w:multiLevelType w:val="hybridMultilevel"/>
    <w:tmpl w:val="89725366"/>
    <w:lvl w:ilvl="0" w:tplc="020E278C">
      <w:numFmt w:val="bullet"/>
      <w:lvlText w:val="-"/>
      <w:lvlJc w:val="left"/>
      <w:pPr>
        <w:ind w:left="720" w:hanging="360"/>
      </w:pPr>
      <w:rPr>
        <w:rFonts w:ascii="Calibri" w:eastAsia="Times New Roman"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94B135E"/>
    <w:multiLevelType w:val="hybridMultilevel"/>
    <w:tmpl w:val="B1CC6C8A"/>
    <w:lvl w:ilvl="0" w:tplc="197647D6">
      <w:numFmt w:val="bullet"/>
      <w:lvlText w:val="-"/>
      <w:lvlJc w:val="left"/>
      <w:pPr>
        <w:ind w:left="360" w:hanging="360"/>
      </w:pPr>
      <w:rPr>
        <w:rFonts w:ascii="Calibri" w:eastAsia="Times New Roman"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193B83"/>
    <w:multiLevelType w:val="hybridMultilevel"/>
    <w:tmpl w:val="6FF2F1DA"/>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BB401E"/>
    <w:multiLevelType w:val="hybridMultilevel"/>
    <w:tmpl w:val="78445A66"/>
    <w:lvl w:ilvl="0" w:tplc="020E278C">
      <w:numFmt w:val="bullet"/>
      <w:lvlText w:val="-"/>
      <w:lvlJc w:val="left"/>
      <w:pPr>
        <w:ind w:left="720" w:hanging="360"/>
      </w:pPr>
      <w:rPr>
        <w:rFonts w:ascii="Calibri" w:eastAsia="Times New Roman"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8" w15:restartNumberingAfterBreak="0">
    <w:nsid w:val="586D13E5"/>
    <w:multiLevelType w:val="hybridMultilevel"/>
    <w:tmpl w:val="FC968F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A5C4C02"/>
    <w:multiLevelType w:val="hybridMultilevel"/>
    <w:tmpl w:val="1CCC0C7A"/>
    <w:lvl w:ilvl="0" w:tplc="1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25C2EAC"/>
    <w:multiLevelType w:val="hybridMultilevel"/>
    <w:tmpl w:val="68666ED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1" w15:restartNumberingAfterBreak="0">
    <w:nsid w:val="65E2624B"/>
    <w:multiLevelType w:val="hybridMultilevel"/>
    <w:tmpl w:val="62B88A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B66F3A"/>
    <w:multiLevelType w:val="hybridMultilevel"/>
    <w:tmpl w:val="C4EC0CE4"/>
    <w:lvl w:ilvl="0" w:tplc="197647D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020D0D"/>
    <w:multiLevelType w:val="hybridMultilevel"/>
    <w:tmpl w:val="27AA16A2"/>
    <w:lvl w:ilvl="0" w:tplc="197647D6">
      <w:numFmt w:val="bullet"/>
      <w:lvlText w:val="-"/>
      <w:lvlJc w:val="left"/>
      <w:pPr>
        <w:ind w:left="360" w:hanging="360"/>
      </w:pPr>
      <w:rPr>
        <w:rFonts w:ascii="Calibri" w:eastAsia="Times New Roman"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6F1425E"/>
    <w:multiLevelType w:val="hybridMultilevel"/>
    <w:tmpl w:val="A8F8E1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266935"/>
    <w:multiLevelType w:val="hybridMultilevel"/>
    <w:tmpl w:val="D792A9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7134966">
    <w:abstractNumId w:val="8"/>
  </w:num>
  <w:num w:numId="2" w16cid:durableId="894972487">
    <w:abstractNumId w:val="0"/>
  </w:num>
  <w:num w:numId="3" w16cid:durableId="50544016">
    <w:abstractNumId w:val="21"/>
  </w:num>
  <w:num w:numId="4" w16cid:durableId="2000309305">
    <w:abstractNumId w:val="18"/>
  </w:num>
  <w:num w:numId="5" w16cid:durableId="2008943025">
    <w:abstractNumId w:val="14"/>
  </w:num>
  <w:num w:numId="6" w16cid:durableId="1538198927">
    <w:abstractNumId w:val="20"/>
  </w:num>
  <w:num w:numId="7" w16cid:durableId="701976164">
    <w:abstractNumId w:val="19"/>
  </w:num>
  <w:num w:numId="8" w16cid:durableId="1858274214">
    <w:abstractNumId w:val="11"/>
  </w:num>
  <w:num w:numId="9" w16cid:durableId="1869829453">
    <w:abstractNumId w:val="13"/>
  </w:num>
  <w:num w:numId="10" w16cid:durableId="1969628892">
    <w:abstractNumId w:val="10"/>
  </w:num>
  <w:num w:numId="11" w16cid:durableId="1327830015">
    <w:abstractNumId w:val="1"/>
  </w:num>
  <w:num w:numId="12" w16cid:durableId="1404328387">
    <w:abstractNumId w:val="6"/>
  </w:num>
  <w:num w:numId="13" w16cid:durableId="11418402">
    <w:abstractNumId w:val="16"/>
  </w:num>
  <w:num w:numId="14" w16cid:durableId="1807896349">
    <w:abstractNumId w:val="9"/>
  </w:num>
  <w:num w:numId="15" w16cid:durableId="1577786052">
    <w:abstractNumId w:val="23"/>
  </w:num>
  <w:num w:numId="16" w16cid:durableId="1108161287">
    <w:abstractNumId w:val="15"/>
  </w:num>
  <w:num w:numId="17" w16cid:durableId="591668695">
    <w:abstractNumId w:val="17"/>
  </w:num>
  <w:num w:numId="18" w16cid:durableId="1020744719">
    <w:abstractNumId w:val="4"/>
  </w:num>
  <w:num w:numId="19" w16cid:durableId="1353413581">
    <w:abstractNumId w:val="5"/>
  </w:num>
  <w:num w:numId="20" w16cid:durableId="2056157073">
    <w:abstractNumId w:val="25"/>
  </w:num>
  <w:num w:numId="21" w16cid:durableId="1916549909">
    <w:abstractNumId w:val="7"/>
  </w:num>
  <w:num w:numId="22" w16cid:durableId="876894435">
    <w:abstractNumId w:val="24"/>
  </w:num>
  <w:num w:numId="23" w16cid:durableId="1807503237">
    <w:abstractNumId w:val="2"/>
  </w:num>
  <w:num w:numId="24" w16cid:durableId="812062530">
    <w:abstractNumId w:val="3"/>
  </w:num>
  <w:num w:numId="25" w16cid:durableId="2077891405">
    <w:abstractNumId w:val="12"/>
  </w:num>
  <w:num w:numId="26" w16cid:durableId="199899904">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004F"/>
    <w:rsid w:val="000017A3"/>
    <w:rsid w:val="000021B6"/>
    <w:rsid w:val="0000358C"/>
    <w:rsid w:val="00004E4A"/>
    <w:rsid w:val="00004FC9"/>
    <w:rsid w:val="00005889"/>
    <w:rsid w:val="00005AD0"/>
    <w:rsid w:val="000069BD"/>
    <w:rsid w:val="00006C34"/>
    <w:rsid w:val="00007065"/>
    <w:rsid w:val="00007688"/>
    <w:rsid w:val="00010B98"/>
    <w:rsid w:val="00011ED0"/>
    <w:rsid w:val="000121A9"/>
    <w:rsid w:val="00012A1E"/>
    <w:rsid w:val="00012B35"/>
    <w:rsid w:val="00012B39"/>
    <w:rsid w:val="00014DA3"/>
    <w:rsid w:val="00015C08"/>
    <w:rsid w:val="00016406"/>
    <w:rsid w:val="00017783"/>
    <w:rsid w:val="00017D3C"/>
    <w:rsid w:val="00017EBB"/>
    <w:rsid w:val="00020FB9"/>
    <w:rsid w:val="000214F8"/>
    <w:rsid w:val="00022BDF"/>
    <w:rsid w:val="00022D10"/>
    <w:rsid w:val="00023B82"/>
    <w:rsid w:val="00025F4A"/>
    <w:rsid w:val="00026C57"/>
    <w:rsid w:val="000306FC"/>
    <w:rsid w:val="000309E9"/>
    <w:rsid w:val="00031949"/>
    <w:rsid w:val="000341A1"/>
    <w:rsid w:val="00035021"/>
    <w:rsid w:val="000358E6"/>
    <w:rsid w:val="00035E08"/>
    <w:rsid w:val="00036807"/>
    <w:rsid w:val="00037ECB"/>
    <w:rsid w:val="0004032F"/>
    <w:rsid w:val="00040BD1"/>
    <w:rsid w:val="0004278E"/>
    <w:rsid w:val="00042BCD"/>
    <w:rsid w:val="000433B1"/>
    <w:rsid w:val="000471AA"/>
    <w:rsid w:val="0004736F"/>
    <w:rsid w:val="00047869"/>
    <w:rsid w:val="00047A9B"/>
    <w:rsid w:val="00051966"/>
    <w:rsid w:val="00051ADF"/>
    <w:rsid w:val="00052DC7"/>
    <w:rsid w:val="00053461"/>
    <w:rsid w:val="00054EF9"/>
    <w:rsid w:val="00055351"/>
    <w:rsid w:val="00055861"/>
    <w:rsid w:val="00055C8B"/>
    <w:rsid w:val="0005709F"/>
    <w:rsid w:val="00057E8A"/>
    <w:rsid w:val="00060242"/>
    <w:rsid w:val="00060B23"/>
    <w:rsid w:val="000612FC"/>
    <w:rsid w:val="00061A20"/>
    <w:rsid w:val="00062016"/>
    <w:rsid w:val="0006231B"/>
    <w:rsid w:val="00062B61"/>
    <w:rsid w:val="00062C21"/>
    <w:rsid w:val="00062CAD"/>
    <w:rsid w:val="00063824"/>
    <w:rsid w:val="00063F14"/>
    <w:rsid w:val="000642B6"/>
    <w:rsid w:val="00064B29"/>
    <w:rsid w:val="00064F5B"/>
    <w:rsid w:val="000654F5"/>
    <w:rsid w:val="000655BA"/>
    <w:rsid w:val="00066285"/>
    <w:rsid w:val="000662AD"/>
    <w:rsid w:val="000669E5"/>
    <w:rsid w:val="00070A68"/>
    <w:rsid w:val="00070D11"/>
    <w:rsid w:val="00070EB2"/>
    <w:rsid w:val="00071310"/>
    <w:rsid w:val="00071450"/>
    <w:rsid w:val="0007323C"/>
    <w:rsid w:val="0007337A"/>
    <w:rsid w:val="00074158"/>
    <w:rsid w:val="00075ED1"/>
    <w:rsid w:val="00075F16"/>
    <w:rsid w:val="000775A8"/>
    <w:rsid w:val="00077B1F"/>
    <w:rsid w:val="00077C9A"/>
    <w:rsid w:val="00083EA1"/>
    <w:rsid w:val="000844D5"/>
    <w:rsid w:val="00085ECB"/>
    <w:rsid w:val="00086235"/>
    <w:rsid w:val="00086614"/>
    <w:rsid w:val="00086DFA"/>
    <w:rsid w:val="000876CA"/>
    <w:rsid w:val="000900D6"/>
    <w:rsid w:val="000901DC"/>
    <w:rsid w:val="00090883"/>
    <w:rsid w:val="0009177D"/>
    <w:rsid w:val="00091FFA"/>
    <w:rsid w:val="00092610"/>
    <w:rsid w:val="00093E37"/>
    <w:rsid w:val="00094797"/>
    <w:rsid w:val="00094CA3"/>
    <w:rsid w:val="00094F4E"/>
    <w:rsid w:val="00095586"/>
    <w:rsid w:val="00095D02"/>
    <w:rsid w:val="00095E5E"/>
    <w:rsid w:val="0009726D"/>
    <w:rsid w:val="00097E9B"/>
    <w:rsid w:val="000A056A"/>
    <w:rsid w:val="000A0717"/>
    <w:rsid w:val="000A097D"/>
    <w:rsid w:val="000A1E51"/>
    <w:rsid w:val="000A30D3"/>
    <w:rsid w:val="000A30D9"/>
    <w:rsid w:val="000A3DBB"/>
    <w:rsid w:val="000A3E7D"/>
    <w:rsid w:val="000A40CE"/>
    <w:rsid w:val="000A445E"/>
    <w:rsid w:val="000A461E"/>
    <w:rsid w:val="000A494E"/>
    <w:rsid w:val="000A4BAF"/>
    <w:rsid w:val="000A52D0"/>
    <w:rsid w:val="000A715F"/>
    <w:rsid w:val="000A787D"/>
    <w:rsid w:val="000A7DDE"/>
    <w:rsid w:val="000B0523"/>
    <w:rsid w:val="000B1295"/>
    <w:rsid w:val="000B1A64"/>
    <w:rsid w:val="000B1CC0"/>
    <w:rsid w:val="000B22A3"/>
    <w:rsid w:val="000B2B28"/>
    <w:rsid w:val="000B3A43"/>
    <w:rsid w:val="000B4054"/>
    <w:rsid w:val="000B45FC"/>
    <w:rsid w:val="000B5466"/>
    <w:rsid w:val="000B56FD"/>
    <w:rsid w:val="000B6020"/>
    <w:rsid w:val="000B6765"/>
    <w:rsid w:val="000B6770"/>
    <w:rsid w:val="000B723D"/>
    <w:rsid w:val="000C0175"/>
    <w:rsid w:val="000C0E27"/>
    <w:rsid w:val="000C131E"/>
    <w:rsid w:val="000C34BB"/>
    <w:rsid w:val="000C376E"/>
    <w:rsid w:val="000C4F39"/>
    <w:rsid w:val="000C5688"/>
    <w:rsid w:val="000C602D"/>
    <w:rsid w:val="000C6547"/>
    <w:rsid w:val="000C679A"/>
    <w:rsid w:val="000C6A0F"/>
    <w:rsid w:val="000C6E54"/>
    <w:rsid w:val="000C7052"/>
    <w:rsid w:val="000C7332"/>
    <w:rsid w:val="000C79AE"/>
    <w:rsid w:val="000D0063"/>
    <w:rsid w:val="000D0F3F"/>
    <w:rsid w:val="000D1DCF"/>
    <w:rsid w:val="000D37F3"/>
    <w:rsid w:val="000D413B"/>
    <w:rsid w:val="000D4D82"/>
    <w:rsid w:val="000D4DE8"/>
    <w:rsid w:val="000D4FF6"/>
    <w:rsid w:val="000D56BE"/>
    <w:rsid w:val="000D5EB1"/>
    <w:rsid w:val="000D639E"/>
    <w:rsid w:val="000D6405"/>
    <w:rsid w:val="000D6CCE"/>
    <w:rsid w:val="000D6DB0"/>
    <w:rsid w:val="000D6ED8"/>
    <w:rsid w:val="000D78E2"/>
    <w:rsid w:val="000E0330"/>
    <w:rsid w:val="000E0DA8"/>
    <w:rsid w:val="000E175C"/>
    <w:rsid w:val="000E1C54"/>
    <w:rsid w:val="000E1C55"/>
    <w:rsid w:val="000E3572"/>
    <w:rsid w:val="000E35E7"/>
    <w:rsid w:val="000E4609"/>
    <w:rsid w:val="000E4E0F"/>
    <w:rsid w:val="000E6CD6"/>
    <w:rsid w:val="000E7226"/>
    <w:rsid w:val="000F1450"/>
    <w:rsid w:val="000F216C"/>
    <w:rsid w:val="000F2F5C"/>
    <w:rsid w:val="000F5BC8"/>
    <w:rsid w:val="000F6C7E"/>
    <w:rsid w:val="000F728B"/>
    <w:rsid w:val="000F7737"/>
    <w:rsid w:val="000F7A8A"/>
    <w:rsid w:val="000F7F46"/>
    <w:rsid w:val="00100BBB"/>
    <w:rsid w:val="00100DA1"/>
    <w:rsid w:val="00101054"/>
    <w:rsid w:val="0010142C"/>
    <w:rsid w:val="0010291D"/>
    <w:rsid w:val="00102E62"/>
    <w:rsid w:val="0010323D"/>
    <w:rsid w:val="001036A5"/>
    <w:rsid w:val="00104FE0"/>
    <w:rsid w:val="001053E5"/>
    <w:rsid w:val="001077B4"/>
    <w:rsid w:val="001078A5"/>
    <w:rsid w:val="001078D9"/>
    <w:rsid w:val="00110206"/>
    <w:rsid w:val="0011104C"/>
    <w:rsid w:val="00112816"/>
    <w:rsid w:val="001132F0"/>
    <w:rsid w:val="00114303"/>
    <w:rsid w:val="0011462F"/>
    <w:rsid w:val="00115C80"/>
    <w:rsid w:val="00116553"/>
    <w:rsid w:val="00116BF2"/>
    <w:rsid w:val="00116D54"/>
    <w:rsid w:val="0012008C"/>
    <w:rsid w:val="00120193"/>
    <w:rsid w:val="00123CEA"/>
    <w:rsid w:val="0012401D"/>
    <w:rsid w:val="001249FA"/>
    <w:rsid w:val="0012506E"/>
    <w:rsid w:val="00125792"/>
    <w:rsid w:val="00125B22"/>
    <w:rsid w:val="00125C62"/>
    <w:rsid w:val="0012740D"/>
    <w:rsid w:val="00127AD0"/>
    <w:rsid w:val="00130FE3"/>
    <w:rsid w:val="00131359"/>
    <w:rsid w:val="00131CEE"/>
    <w:rsid w:val="00133A10"/>
    <w:rsid w:val="0013488C"/>
    <w:rsid w:val="00134A1A"/>
    <w:rsid w:val="00135387"/>
    <w:rsid w:val="001353AC"/>
    <w:rsid w:val="001363B4"/>
    <w:rsid w:val="001364A2"/>
    <w:rsid w:val="0013661B"/>
    <w:rsid w:val="00136C8B"/>
    <w:rsid w:val="00140304"/>
    <w:rsid w:val="00141792"/>
    <w:rsid w:val="00141A74"/>
    <w:rsid w:val="0014201B"/>
    <w:rsid w:val="00143197"/>
    <w:rsid w:val="00144F64"/>
    <w:rsid w:val="00145813"/>
    <w:rsid w:val="00145B0D"/>
    <w:rsid w:val="00146364"/>
    <w:rsid w:val="00147C68"/>
    <w:rsid w:val="00150D11"/>
    <w:rsid w:val="001510F8"/>
    <w:rsid w:val="0015254C"/>
    <w:rsid w:val="00153E8E"/>
    <w:rsid w:val="001550D7"/>
    <w:rsid w:val="00155A5E"/>
    <w:rsid w:val="00155E57"/>
    <w:rsid w:val="001570D3"/>
    <w:rsid w:val="0015720D"/>
    <w:rsid w:val="00157386"/>
    <w:rsid w:val="00157C2F"/>
    <w:rsid w:val="00157DC1"/>
    <w:rsid w:val="00160190"/>
    <w:rsid w:val="00161053"/>
    <w:rsid w:val="001613BF"/>
    <w:rsid w:val="00161F84"/>
    <w:rsid w:val="00162842"/>
    <w:rsid w:val="00163852"/>
    <w:rsid w:val="00163B52"/>
    <w:rsid w:val="00163F97"/>
    <w:rsid w:val="00164E27"/>
    <w:rsid w:val="00165001"/>
    <w:rsid w:val="0016605C"/>
    <w:rsid w:val="00166176"/>
    <w:rsid w:val="00166DCB"/>
    <w:rsid w:val="0017086A"/>
    <w:rsid w:val="00171123"/>
    <w:rsid w:val="00172545"/>
    <w:rsid w:val="0017379F"/>
    <w:rsid w:val="001750B4"/>
    <w:rsid w:val="00175A79"/>
    <w:rsid w:val="0017647F"/>
    <w:rsid w:val="00176A7A"/>
    <w:rsid w:val="00177A4A"/>
    <w:rsid w:val="00180F9A"/>
    <w:rsid w:val="00180FE8"/>
    <w:rsid w:val="00181972"/>
    <w:rsid w:val="00181E6C"/>
    <w:rsid w:val="0018388A"/>
    <w:rsid w:val="00186D81"/>
    <w:rsid w:val="001878C2"/>
    <w:rsid w:val="001909E0"/>
    <w:rsid w:val="001911D5"/>
    <w:rsid w:val="0019151E"/>
    <w:rsid w:val="00193261"/>
    <w:rsid w:val="0019394D"/>
    <w:rsid w:val="00193E24"/>
    <w:rsid w:val="0019490C"/>
    <w:rsid w:val="00194F2F"/>
    <w:rsid w:val="001957D4"/>
    <w:rsid w:val="00196023"/>
    <w:rsid w:val="0019615F"/>
    <w:rsid w:val="001965AA"/>
    <w:rsid w:val="00196F05"/>
    <w:rsid w:val="001975F1"/>
    <w:rsid w:val="001A17FB"/>
    <w:rsid w:val="001A205E"/>
    <w:rsid w:val="001A2517"/>
    <w:rsid w:val="001A2796"/>
    <w:rsid w:val="001A303D"/>
    <w:rsid w:val="001A34F3"/>
    <w:rsid w:val="001A3B6E"/>
    <w:rsid w:val="001A42BA"/>
    <w:rsid w:val="001A4D58"/>
    <w:rsid w:val="001A5428"/>
    <w:rsid w:val="001A59D6"/>
    <w:rsid w:val="001A5CA9"/>
    <w:rsid w:val="001A6217"/>
    <w:rsid w:val="001A7DAD"/>
    <w:rsid w:val="001B0549"/>
    <w:rsid w:val="001B084B"/>
    <w:rsid w:val="001B2977"/>
    <w:rsid w:val="001B582E"/>
    <w:rsid w:val="001B6357"/>
    <w:rsid w:val="001B6C1D"/>
    <w:rsid w:val="001C2E11"/>
    <w:rsid w:val="001C3270"/>
    <w:rsid w:val="001C3807"/>
    <w:rsid w:val="001C4638"/>
    <w:rsid w:val="001C49E7"/>
    <w:rsid w:val="001C4D44"/>
    <w:rsid w:val="001C4DE7"/>
    <w:rsid w:val="001C6044"/>
    <w:rsid w:val="001C7DF6"/>
    <w:rsid w:val="001D01A8"/>
    <w:rsid w:val="001D03B9"/>
    <w:rsid w:val="001D26BF"/>
    <w:rsid w:val="001D4503"/>
    <w:rsid w:val="001D5499"/>
    <w:rsid w:val="001D6085"/>
    <w:rsid w:val="001D726F"/>
    <w:rsid w:val="001D791C"/>
    <w:rsid w:val="001E11CE"/>
    <w:rsid w:val="001E1272"/>
    <w:rsid w:val="001E2360"/>
    <w:rsid w:val="001E23AC"/>
    <w:rsid w:val="001E261F"/>
    <w:rsid w:val="001E2A55"/>
    <w:rsid w:val="001E2B09"/>
    <w:rsid w:val="001E40F7"/>
    <w:rsid w:val="001E42A9"/>
    <w:rsid w:val="001E4528"/>
    <w:rsid w:val="001E455A"/>
    <w:rsid w:val="001E47FA"/>
    <w:rsid w:val="001E4893"/>
    <w:rsid w:val="001E4C09"/>
    <w:rsid w:val="001E5350"/>
    <w:rsid w:val="001E65BD"/>
    <w:rsid w:val="001E6C87"/>
    <w:rsid w:val="001E7495"/>
    <w:rsid w:val="001E7A98"/>
    <w:rsid w:val="001E7E21"/>
    <w:rsid w:val="001F08AF"/>
    <w:rsid w:val="001F16BA"/>
    <w:rsid w:val="001F19C4"/>
    <w:rsid w:val="001F2785"/>
    <w:rsid w:val="001F3386"/>
    <w:rsid w:val="001F3CDE"/>
    <w:rsid w:val="001F6035"/>
    <w:rsid w:val="001F7135"/>
    <w:rsid w:val="001F728E"/>
    <w:rsid w:val="001F77C1"/>
    <w:rsid w:val="001F7C8B"/>
    <w:rsid w:val="002009B2"/>
    <w:rsid w:val="00200B88"/>
    <w:rsid w:val="00201E56"/>
    <w:rsid w:val="002028A9"/>
    <w:rsid w:val="00202955"/>
    <w:rsid w:val="00202E10"/>
    <w:rsid w:val="002031DC"/>
    <w:rsid w:val="00203421"/>
    <w:rsid w:val="00203C03"/>
    <w:rsid w:val="002049B6"/>
    <w:rsid w:val="00204CF4"/>
    <w:rsid w:val="002052E8"/>
    <w:rsid w:val="0020530C"/>
    <w:rsid w:val="00205419"/>
    <w:rsid w:val="00205B43"/>
    <w:rsid w:val="00205DBC"/>
    <w:rsid w:val="00205ED5"/>
    <w:rsid w:val="00206311"/>
    <w:rsid w:val="00206A20"/>
    <w:rsid w:val="00206B97"/>
    <w:rsid w:val="00206DAD"/>
    <w:rsid w:val="002104D5"/>
    <w:rsid w:val="00210DB1"/>
    <w:rsid w:val="00211313"/>
    <w:rsid w:val="00212387"/>
    <w:rsid w:val="00212E36"/>
    <w:rsid w:val="002150A5"/>
    <w:rsid w:val="002151CB"/>
    <w:rsid w:val="00215F98"/>
    <w:rsid w:val="00216725"/>
    <w:rsid w:val="00216BA8"/>
    <w:rsid w:val="00217EE5"/>
    <w:rsid w:val="002205FD"/>
    <w:rsid w:val="002216D2"/>
    <w:rsid w:val="00221BC3"/>
    <w:rsid w:val="00221BE9"/>
    <w:rsid w:val="00223622"/>
    <w:rsid w:val="00223C86"/>
    <w:rsid w:val="00224837"/>
    <w:rsid w:val="002249B6"/>
    <w:rsid w:val="00227AA9"/>
    <w:rsid w:val="00227E93"/>
    <w:rsid w:val="00230682"/>
    <w:rsid w:val="00231261"/>
    <w:rsid w:val="00231DDD"/>
    <w:rsid w:val="00231FA1"/>
    <w:rsid w:val="0023303F"/>
    <w:rsid w:val="002337D9"/>
    <w:rsid w:val="00234264"/>
    <w:rsid w:val="002349F1"/>
    <w:rsid w:val="00234DD4"/>
    <w:rsid w:val="00235BF4"/>
    <w:rsid w:val="00235D7F"/>
    <w:rsid w:val="00235E73"/>
    <w:rsid w:val="0023694B"/>
    <w:rsid w:val="002369D0"/>
    <w:rsid w:val="00236F91"/>
    <w:rsid w:val="00242592"/>
    <w:rsid w:val="0024272B"/>
    <w:rsid w:val="00243069"/>
    <w:rsid w:val="002435C5"/>
    <w:rsid w:val="00243FB9"/>
    <w:rsid w:val="00244248"/>
    <w:rsid w:val="00244DB9"/>
    <w:rsid w:val="002459D2"/>
    <w:rsid w:val="0024690C"/>
    <w:rsid w:val="0024726E"/>
    <w:rsid w:val="00247864"/>
    <w:rsid w:val="00247AED"/>
    <w:rsid w:val="002514AC"/>
    <w:rsid w:val="00251D4E"/>
    <w:rsid w:val="002531C7"/>
    <w:rsid w:val="00253479"/>
    <w:rsid w:val="002552B9"/>
    <w:rsid w:val="002553C4"/>
    <w:rsid w:val="00255C2B"/>
    <w:rsid w:val="00255C61"/>
    <w:rsid w:val="0025604E"/>
    <w:rsid w:val="0025609E"/>
    <w:rsid w:val="0025617A"/>
    <w:rsid w:val="002563BE"/>
    <w:rsid w:val="002574F7"/>
    <w:rsid w:val="002604E4"/>
    <w:rsid w:val="002619FE"/>
    <w:rsid w:val="00261CD1"/>
    <w:rsid w:val="0026231B"/>
    <w:rsid w:val="00262D22"/>
    <w:rsid w:val="00262F79"/>
    <w:rsid w:val="00263C37"/>
    <w:rsid w:val="00263D4D"/>
    <w:rsid w:val="0026471E"/>
    <w:rsid w:val="0026788D"/>
    <w:rsid w:val="002705E9"/>
    <w:rsid w:val="00270939"/>
    <w:rsid w:val="0027105D"/>
    <w:rsid w:val="002716F0"/>
    <w:rsid w:val="00271D1B"/>
    <w:rsid w:val="00273488"/>
    <w:rsid w:val="002737F3"/>
    <w:rsid w:val="00273DB4"/>
    <w:rsid w:val="00273F3B"/>
    <w:rsid w:val="0027466A"/>
    <w:rsid w:val="00275EC1"/>
    <w:rsid w:val="002762AF"/>
    <w:rsid w:val="00276C0D"/>
    <w:rsid w:val="00276E28"/>
    <w:rsid w:val="00277E44"/>
    <w:rsid w:val="00280AF6"/>
    <w:rsid w:val="00281636"/>
    <w:rsid w:val="002817A3"/>
    <w:rsid w:val="00281C0A"/>
    <w:rsid w:val="00284AE5"/>
    <w:rsid w:val="00285123"/>
    <w:rsid w:val="00286063"/>
    <w:rsid w:val="002862D4"/>
    <w:rsid w:val="002867D7"/>
    <w:rsid w:val="00286BE8"/>
    <w:rsid w:val="002903ED"/>
    <w:rsid w:val="0029107B"/>
    <w:rsid w:val="002913BA"/>
    <w:rsid w:val="00293F25"/>
    <w:rsid w:val="00294325"/>
    <w:rsid w:val="002945B8"/>
    <w:rsid w:val="0029478A"/>
    <w:rsid w:val="002947A2"/>
    <w:rsid w:val="0029566F"/>
    <w:rsid w:val="00295916"/>
    <w:rsid w:val="00295B43"/>
    <w:rsid w:val="00295F8C"/>
    <w:rsid w:val="00295FED"/>
    <w:rsid w:val="00296199"/>
    <w:rsid w:val="00297112"/>
    <w:rsid w:val="0029751E"/>
    <w:rsid w:val="002977F8"/>
    <w:rsid w:val="002A0182"/>
    <w:rsid w:val="002A028A"/>
    <w:rsid w:val="002A0B57"/>
    <w:rsid w:val="002A0C07"/>
    <w:rsid w:val="002A100C"/>
    <w:rsid w:val="002A117F"/>
    <w:rsid w:val="002A2656"/>
    <w:rsid w:val="002A2815"/>
    <w:rsid w:val="002A2D29"/>
    <w:rsid w:val="002A37AF"/>
    <w:rsid w:val="002A4909"/>
    <w:rsid w:val="002A4B52"/>
    <w:rsid w:val="002A6300"/>
    <w:rsid w:val="002A636C"/>
    <w:rsid w:val="002A7326"/>
    <w:rsid w:val="002A7DEB"/>
    <w:rsid w:val="002B05AD"/>
    <w:rsid w:val="002B0DD2"/>
    <w:rsid w:val="002B2418"/>
    <w:rsid w:val="002B26A7"/>
    <w:rsid w:val="002B2D47"/>
    <w:rsid w:val="002B3334"/>
    <w:rsid w:val="002B354B"/>
    <w:rsid w:val="002B472B"/>
    <w:rsid w:val="002B66EE"/>
    <w:rsid w:val="002B761B"/>
    <w:rsid w:val="002B795E"/>
    <w:rsid w:val="002B7E5E"/>
    <w:rsid w:val="002C0750"/>
    <w:rsid w:val="002C2468"/>
    <w:rsid w:val="002C2DA2"/>
    <w:rsid w:val="002C3C5E"/>
    <w:rsid w:val="002C43EC"/>
    <w:rsid w:val="002C44BF"/>
    <w:rsid w:val="002C4594"/>
    <w:rsid w:val="002C5878"/>
    <w:rsid w:val="002C61EC"/>
    <w:rsid w:val="002C7072"/>
    <w:rsid w:val="002C718F"/>
    <w:rsid w:val="002C7C62"/>
    <w:rsid w:val="002C7ED2"/>
    <w:rsid w:val="002D0496"/>
    <w:rsid w:val="002D1B60"/>
    <w:rsid w:val="002D1C78"/>
    <w:rsid w:val="002D3627"/>
    <w:rsid w:val="002D3F72"/>
    <w:rsid w:val="002D60B0"/>
    <w:rsid w:val="002E24F1"/>
    <w:rsid w:val="002E28EA"/>
    <w:rsid w:val="002E380C"/>
    <w:rsid w:val="002E41BE"/>
    <w:rsid w:val="002E429D"/>
    <w:rsid w:val="002E491D"/>
    <w:rsid w:val="002E5032"/>
    <w:rsid w:val="002E553F"/>
    <w:rsid w:val="002E6D18"/>
    <w:rsid w:val="002E7E5C"/>
    <w:rsid w:val="002F0E97"/>
    <w:rsid w:val="002F204B"/>
    <w:rsid w:val="002F2E3E"/>
    <w:rsid w:val="002F335D"/>
    <w:rsid w:val="002F3D87"/>
    <w:rsid w:val="002F3F52"/>
    <w:rsid w:val="002F4212"/>
    <w:rsid w:val="002F46AB"/>
    <w:rsid w:val="002F47B7"/>
    <w:rsid w:val="002F580C"/>
    <w:rsid w:val="002F5B1C"/>
    <w:rsid w:val="002F6019"/>
    <w:rsid w:val="002F6120"/>
    <w:rsid w:val="002F6323"/>
    <w:rsid w:val="002F64BD"/>
    <w:rsid w:val="002F6E78"/>
    <w:rsid w:val="002F6EBA"/>
    <w:rsid w:val="002F7B12"/>
    <w:rsid w:val="00300656"/>
    <w:rsid w:val="00300DE7"/>
    <w:rsid w:val="00301618"/>
    <w:rsid w:val="00301CAB"/>
    <w:rsid w:val="00302CE9"/>
    <w:rsid w:val="00303313"/>
    <w:rsid w:val="00303536"/>
    <w:rsid w:val="003038FE"/>
    <w:rsid w:val="00303AC1"/>
    <w:rsid w:val="00304680"/>
    <w:rsid w:val="00304A84"/>
    <w:rsid w:val="00305DAC"/>
    <w:rsid w:val="003114CA"/>
    <w:rsid w:val="00311A87"/>
    <w:rsid w:val="00311FC1"/>
    <w:rsid w:val="003135B1"/>
    <w:rsid w:val="00313BBC"/>
    <w:rsid w:val="00314084"/>
    <w:rsid w:val="003141DD"/>
    <w:rsid w:val="00314CEA"/>
    <w:rsid w:val="00316827"/>
    <w:rsid w:val="00316D18"/>
    <w:rsid w:val="00317B79"/>
    <w:rsid w:val="00320B91"/>
    <w:rsid w:val="003219EE"/>
    <w:rsid w:val="00322297"/>
    <w:rsid w:val="00322433"/>
    <w:rsid w:val="00322A6F"/>
    <w:rsid w:val="00323D6D"/>
    <w:rsid w:val="003246A3"/>
    <w:rsid w:val="003254D8"/>
    <w:rsid w:val="0032580D"/>
    <w:rsid w:val="00326725"/>
    <w:rsid w:val="003269C5"/>
    <w:rsid w:val="00326BB9"/>
    <w:rsid w:val="00326FA3"/>
    <w:rsid w:val="00327A66"/>
    <w:rsid w:val="00330CD5"/>
    <w:rsid w:val="00330D18"/>
    <w:rsid w:val="003313BD"/>
    <w:rsid w:val="003337E3"/>
    <w:rsid w:val="003338AE"/>
    <w:rsid w:val="0033424F"/>
    <w:rsid w:val="00334559"/>
    <w:rsid w:val="00334FC1"/>
    <w:rsid w:val="003351E8"/>
    <w:rsid w:val="003359CE"/>
    <w:rsid w:val="00335BFD"/>
    <w:rsid w:val="0033630D"/>
    <w:rsid w:val="00336BF4"/>
    <w:rsid w:val="003371B5"/>
    <w:rsid w:val="003406E9"/>
    <w:rsid w:val="00340FBE"/>
    <w:rsid w:val="003416D2"/>
    <w:rsid w:val="00341F19"/>
    <w:rsid w:val="00342739"/>
    <w:rsid w:val="00344912"/>
    <w:rsid w:val="00344A80"/>
    <w:rsid w:val="003456F9"/>
    <w:rsid w:val="00345D3E"/>
    <w:rsid w:val="00347635"/>
    <w:rsid w:val="00351A56"/>
    <w:rsid w:val="00352F46"/>
    <w:rsid w:val="0035314C"/>
    <w:rsid w:val="00353AF9"/>
    <w:rsid w:val="0035627B"/>
    <w:rsid w:val="00360972"/>
    <w:rsid w:val="00361CEF"/>
    <w:rsid w:val="003643D6"/>
    <w:rsid w:val="003643E4"/>
    <w:rsid w:val="00365450"/>
    <w:rsid w:val="003657AA"/>
    <w:rsid w:val="00365DAE"/>
    <w:rsid w:val="003664E2"/>
    <w:rsid w:val="003668AD"/>
    <w:rsid w:val="00366CCD"/>
    <w:rsid w:val="00367201"/>
    <w:rsid w:val="0037015F"/>
    <w:rsid w:val="00370380"/>
    <w:rsid w:val="00370998"/>
    <w:rsid w:val="00371729"/>
    <w:rsid w:val="00372691"/>
    <w:rsid w:val="003729EC"/>
    <w:rsid w:val="00372F2C"/>
    <w:rsid w:val="00373641"/>
    <w:rsid w:val="003742C8"/>
    <w:rsid w:val="00374940"/>
    <w:rsid w:val="00374D58"/>
    <w:rsid w:val="00376145"/>
    <w:rsid w:val="003768EF"/>
    <w:rsid w:val="003771B2"/>
    <w:rsid w:val="003774C2"/>
    <w:rsid w:val="00380353"/>
    <w:rsid w:val="003812FD"/>
    <w:rsid w:val="0038242A"/>
    <w:rsid w:val="00382A57"/>
    <w:rsid w:val="003843CD"/>
    <w:rsid w:val="003844E3"/>
    <w:rsid w:val="00384FEC"/>
    <w:rsid w:val="00386984"/>
    <w:rsid w:val="00386B9F"/>
    <w:rsid w:val="00392EAF"/>
    <w:rsid w:val="003938A3"/>
    <w:rsid w:val="003939E3"/>
    <w:rsid w:val="00393C2B"/>
    <w:rsid w:val="00394332"/>
    <w:rsid w:val="00394638"/>
    <w:rsid w:val="00395436"/>
    <w:rsid w:val="00397D9B"/>
    <w:rsid w:val="00397E52"/>
    <w:rsid w:val="003A023C"/>
    <w:rsid w:val="003A1EE7"/>
    <w:rsid w:val="003A3C4E"/>
    <w:rsid w:val="003A56F9"/>
    <w:rsid w:val="003A6487"/>
    <w:rsid w:val="003A67A8"/>
    <w:rsid w:val="003A684C"/>
    <w:rsid w:val="003A71C0"/>
    <w:rsid w:val="003A7AE4"/>
    <w:rsid w:val="003B0074"/>
    <w:rsid w:val="003B0079"/>
    <w:rsid w:val="003B03F9"/>
    <w:rsid w:val="003B0DFE"/>
    <w:rsid w:val="003B12D3"/>
    <w:rsid w:val="003B19D6"/>
    <w:rsid w:val="003B2401"/>
    <w:rsid w:val="003B2ADA"/>
    <w:rsid w:val="003B2BF7"/>
    <w:rsid w:val="003B4464"/>
    <w:rsid w:val="003B454C"/>
    <w:rsid w:val="003B477C"/>
    <w:rsid w:val="003B554A"/>
    <w:rsid w:val="003B5CAE"/>
    <w:rsid w:val="003B6D6A"/>
    <w:rsid w:val="003B7267"/>
    <w:rsid w:val="003B73A6"/>
    <w:rsid w:val="003B789F"/>
    <w:rsid w:val="003C08B4"/>
    <w:rsid w:val="003C117E"/>
    <w:rsid w:val="003C14CD"/>
    <w:rsid w:val="003C1653"/>
    <w:rsid w:val="003C1F4C"/>
    <w:rsid w:val="003C354A"/>
    <w:rsid w:val="003C3851"/>
    <w:rsid w:val="003C4334"/>
    <w:rsid w:val="003C47C6"/>
    <w:rsid w:val="003C4D1A"/>
    <w:rsid w:val="003C4D71"/>
    <w:rsid w:val="003C506D"/>
    <w:rsid w:val="003C5815"/>
    <w:rsid w:val="003C62D1"/>
    <w:rsid w:val="003C6E0A"/>
    <w:rsid w:val="003D050F"/>
    <w:rsid w:val="003D0D86"/>
    <w:rsid w:val="003D0E6B"/>
    <w:rsid w:val="003D15A5"/>
    <w:rsid w:val="003D2C15"/>
    <w:rsid w:val="003D31E9"/>
    <w:rsid w:val="003D3F50"/>
    <w:rsid w:val="003D4A7A"/>
    <w:rsid w:val="003D5580"/>
    <w:rsid w:val="003D57FD"/>
    <w:rsid w:val="003D58E7"/>
    <w:rsid w:val="003D5FD2"/>
    <w:rsid w:val="003E010C"/>
    <w:rsid w:val="003E25BF"/>
    <w:rsid w:val="003E3E53"/>
    <w:rsid w:val="003E46EB"/>
    <w:rsid w:val="003E4C46"/>
    <w:rsid w:val="003E4F33"/>
    <w:rsid w:val="003E7757"/>
    <w:rsid w:val="003F0AE4"/>
    <w:rsid w:val="003F2722"/>
    <w:rsid w:val="003F2725"/>
    <w:rsid w:val="003F33E9"/>
    <w:rsid w:val="003F3BBB"/>
    <w:rsid w:val="003F3D68"/>
    <w:rsid w:val="003F44CE"/>
    <w:rsid w:val="003F4B76"/>
    <w:rsid w:val="003F53FD"/>
    <w:rsid w:val="003F7602"/>
    <w:rsid w:val="003F7998"/>
    <w:rsid w:val="00401206"/>
    <w:rsid w:val="004014A7"/>
    <w:rsid w:val="00402055"/>
    <w:rsid w:val="00402ACD"/>
    <w:rsid w:val="00402F3E"/>
    <w:rsid w:val="00403442"/>
    <w:rsid w:val="00405F61"/>
    <w:rsid w:val="00406094"/>
    <w:rsid w:val="004109F8"/>
    <w:rsid w:val="00410F03"/>
    <w:rsid w:val="00411BDF"/>
    <w:rsid w:val="00414249"/>
    <w:rsid w:val="0041478D"/>
    <w:rsid w:val="00414EEF"/>
    <w:rsid w:val="00415247"/>
    <w:rsid w:val="00415697"/>
    <w:rsid w:val="00415B58"/>
    <w:rsid w:val="00415C0B"/>
    <w:rsid w:val="00417111"/>
    <w:rsid w:val="0041765B"/>
    <w:rsid w:val="00417D92"/>
    <w:rsid w:val="00420A96"/>
    <w:rsid w:val="00420D10"/>
    <w:rsid w:val="004214F1"/>
    <w:rsid w:val="00421FD9"/>
    <w:rsid w:val="00422B58"/>
    <w:rsid w:val="00423ECF"/>
    <w:rsid w:val="004242E9"/>
    <w:rsid w:val="004246DE"/>
    <w:rsid w:val="00425F75"/>
    <w:rsid w:val="00426D0B"/>
    <w:rsid w:val="00427CA8"/>
    <w:rsid w:val="00430D2A"/>
    <w:rsid w:val="004312ED"/>
    <w:rsid w:val="004324D4"/>
    <w:rsid w:val="00433634"/>
    <w:rsid w:val="00433E94"/>
    <w:rsid w:val="00434863"/>
    <w:rsid w:val="004358CA"/>
    <w:rsid w:val="00436F40"/>
    <w:rsid w:val="00437084"/>
    <w:rsid w:val="004378F4"/>
    <w:rsid w:val="00441B4C"/>
    <w:rsid w:val="00442114"/>
    <w:rsid w:val="00442266"/>
    <w:rsid w:val="00442F85"/>
    <w:rsid w:val="004444E8"/>
    <w:rsid w:val="0044596C"/>
    <w:rsid w:val="004508A7"/>
    <w:rsid w:val="004508BA"/>
    <w:rsid w:val="00450A13"/>
    <w:rsid w:val="00451EBB"/>
    <w:rsid w:val="004520C9"/>
    <w:rsid w:val="0045336F"/>
    <w:rsid w:val="004564C5"/>
    <w:rsid w:val="00456C0E"/>
    <w:rsid w:val="00456CFA"/>
    <w:rsid w:val="004576EF"/>
    <w:rsid w:val="00457C72"/>
    <w:rsid w:val="0046042E"/>
    <w:rsid w:val="0046088A"/>
    <w:rsid w:val="004611E4"/>
    <w:rsid w:val="0046158E"/>
    <w:rsid w:val="00461A44"/>
    <w:rsid w:val="00462862"/>
    <w:rsid w:val="00463819"/>
    <w:rsid w:val="00463F6B"/>
    <w:rsid w:val="00464A14"/>
    <w:rsid w:val="004652C4"/>
    <w:rsid w:val="004656CB"/>
    <w:rsid w:val="004668EB"/>
    <w:rsid w:val="00466D6C"/>
    <w:rsid w:val="00467885"/>
    <w:rsid w:val="004700CD"/>
    <w:rsid w:val="004713DD"/>
    <w:rsid w:val="00472022"/>
    <w:rsid w:val="0047263F"/>
    <w:rsid w:val="00473D5C"/>
    <w:rsid w:val="0047401B"/>
    <w:rsid w:val="004740EF"/>
    <w:rsid w:val="00474C61"/>
    <w:rsid w:val="0047520F"/>
    <w:rsid w:val="004752CE"/>
    <w:rsid w:val="00475C22"/>
    <w:rsid w:val="00475C84"/>
    <w:rsid w:val="0048071D"/>
    <w:rsid w:val="00480F1B"/>
    <w:rsid w:val="0048239D"/>
    <w:rsid w:val="004824A8"/>
    <w:rsid w:val="004844DF"/>
    <w:rsid w:val="00484809"/>
    <w:rsid w:val="00485076"/>
    <w:rsid w:val="00487B9B"/>
    <w:rsid w:val="004900EF"/>
    <w:rsid w:val="00490D26"/>
    <w:rsid w:val="00491953"/>
    <w:rsid w:val="00492AB2"/>
    <w:rsid w:val="00492C8E"/>
    <w:rsid w:val="00493B39"/>
    <w:rsid w:val="00493F57"/>
    <w:rsid w:val="004946E9"/>
    <w:rsid w:val="00495619"/>
    <w:rsid w:val="004957E2"/>
    <w:rsid w:val="00496F37"/>
    <w:rsid w:val="004A0407"/>
    <w:rsid w:val="004A2634"/>
    <w:rsid w:val="004A28AA"/>
    <w:rsid w:val="004A2F1B"/>
    <w:rsid w:val="004A45E4"/>
    <w:rsid w:val="004A5179"/>
    <w:rsid w:val="004A7000"/>
    <w:rsid w:val="004A740E"/>
    <w:rsid w:val="004B0120"/>
    <w:rsid w:val="004B1689"/>
    <w:rsid w:val="004B2862"/>
    <w:rsid w:val="004B2A1C"/>
    <w:rsid w:val="004B3AEF"/>
    <w:rsid w:val="004B3FBF"/>
    <w:rsid w:val="004B5CC9"/>
    <w:rsid w:val="004B5F69"/>
    <w:rsid w:val="004B6A2B"/>
    <w:rsid w:val="004B7A2F"/>
    <w:rsid w:val="004C00F5"/>
    <w:rsid w:val="004C05DE"/>
    <w:rsid w:val="004C0F60"/>
    <w:rsid w:val="004C1DBF"/>
    <w:rsid w:val="004C2049"/>
    <w:rsid w:val="004C2C39"/>
    <w:rsid w:val="004C2E60"/>
    <w:rsid w:val="004C3088"/>
    <w:rsid w:val="004C3480"/>
    <w:rsid w:val="004C3528"/>
    <w:rsid w:val="004C3C60"/>
    <w:rsid w:val="004C4095"/>
    <w:rsid w:val="004C4CE2"/>
    <w:rsid w:val="004C6A93"/>
    <w:rsid w:val="004C6FCC"/>
    <w:rsid w:val="004C7F41"/>
    <w:rsid w:val="004C7F69"/>
    <w:rsid w:val="004D2898"/>
    <w:rsid w:val="004D340A"/>
    <w:rsid w:val="004D36D3"/>
    <w:rsid w:val="004D41D0"/>
    <w:rsid w:val="004D5CD0"/>
    <w:rsid w:val="004D5D73"/>
    <w:rsid w:val="004D5E7B"/>
    <w:rsid w:val="004D6482"/>
    <w:rsid w:val="004D7757"/>
    <w:rsid w:val="004E0441"/>
    <w:rsid w:val="004E07C3"/>
    <w:rsid w:val="004E09BE"/>
    <w:rsid w:val="004E2127"/>
    <w:rsid w:val="004E21B5"/>
    <w:rsid w:val="004E233A"/>
    <w:rsid w:val="004E249A"/>
    <w:rsid w:val="004E2521"/>
    <w:rsid w:val="004E3D5F"/>
    <w:rsid w:val="004E46BD"/>
    <w:rsid w:val="004E67C8"/>
    <w:rsid w:val="004E68E6"/>
    <w:rsid w:val="004E7811"/>
    <w:rsid w:val="004F0391"/>
    <w:rsid w:val="004F087C"/>
    <w:rsid w:val="004F0EB5"/>
    <w:rsid w:val="004F1338"/>
    <w:rsid w:val="004F2EA7"/>
    <w:rsid w:val="004F3B0A"/>
    <w:rsid w:val="004F3F5A"/>
    <w:rsid w:val="004F4082"/>
    <w:rsid w:val="004F4D68"/>
    <w:rsid w:val="004F546E"/>
    <w:rsid w:val="004F6319"/>
    <w:rsid w:val="004F6691"/>
    <w:rsid w:val="004F7B1C"/>
    <w:rsid w:val="00501460"/>
    <w:rsid w:val="005017F3"/>
    <w:rsid w:val="0050241C"/>
    <w:rsid w:val="0050354B"/>
    <w:rsid w:val="005038F8"/>
    <w:rsid w:val="00503970"/>
    <w:rsid w:val="0050593A"/>
    <w:rsid w:val="0050623F"/>
    <w:rsid w:val="00506588"/>
    <w:rsid w:val="005068E6"/>
    <w:rsid w:val="005100C7"/>
    <w:rsid w:val="00511B9E"/>
    <w:rsid w:val="005125E3"/>
    <w:rsid w:val="00513012"/>
    <w:rsid w:val="005133CE"/>
    <w:rsid w:val="0051491A"/>
    <w:rsid w:val="00514A7D"/>
    <w:rsid w:val="005155EF"/>
    <w:rsid w:val="0051642D"/>
    <w:rsid w:val="00517FE0"/>
    <w:rsid w:val="00520032"/>
    <w:rsid w:val="00521441"/>
    <w:rsid w:val="0052204A"/>
    <w:rsid w:val="00522537"/>
    <w:rsid w:val="005226D4"/>
    <w:rsid w:val="00522EF9"/>
    <w:rsid w:val="005234D2"/>
    <w:rsid w:val="00523FB8"/>
    <w:rsid w:val="0052416A"/>
    <w:rsid w:val="00524F33"/>
    <w:rsid w:val="00525655"/>
    <w:rsid w:val="00525FFF"/>
    <w:rsid w:val="0052794E"/>
    <w:rsid w:val="00527F05"/>
    <w:rsid w:val="005321FA"/>
    <w:rsid w:val="005323E7"/>
    <w:rsid w:val="005326A9"/>
    <w:rsid w:val="00532AF4"/>
    <w:rsid w:val="00532F18"/>
    <w:rsid w:val="00533406"/>
    <w:rsid w:val="00533E5E"/>
    <w:rsid w:val="00533EF9"/>
    <w:rsid w:val="005345FE"/>
    <w:rsid w:val="005347E7"/>
    <w:rsid w:val="00535E3A"/>
    <w:rsid w:val="00536EEB"/>
    <w:rsid w:val="00540476"/>
    <w:rsid w:val="005417E4"/>
    <w:rsid w:val="00541B2A"/>
    <w:rsid w:val="0054279B"/>
    <w:rsid w:val="00542876"/>
    <w:rsid w:val="00543370"/>
    <w:rsid w:val="00543767"/>
    <w:rsid w:val="00543E32"/>
    <w:rsid w:val="005453D2"/>
    <w:rsid w:val="00545819"/>
    <w:rsid w:val="00546161"/>
    <w:rsid w:val="00546CC5"/>
    <w:rsid w:val="005477E6"/>
    <w:rsid w:val="00547A7A"/>
    <w:rsid w:val="005517E0"/>
    <w:rsid w:val="00551EAA"/>
    <w:rsid w:val="00552A99"/>
    <w:rsid w:val="005532F6"/>
    <w:rsid w:val="00554CC5"/>
    <w:rsid w:val="00556100"/>
    <w:rsid w:val="00556454"/>
    <w:rsid w:val="00556707"/>
    <w:rsid w:val="00556872"/>
    <w:rsid w:val="00557951"/>
    <w:rsid w:val="00557F72"/>
    <w:rsid w:val="00560786"/>
    <w:rsid w:val="00561077"/>
    <w:rsid w:val="00561415"/>
    <w:rsid w:val="00562A56"/>
    <w:rsid w:val="00564B12"/>
    <w:rsid w:val="00564B13"/>
    <w:rsid w:val="005658DD"/>
    <w:rsid w:val="00565900"/>
    <w:rsid w:val="0056607D"/>
    <w:rsid w:val="005714A3"/>
    <w:rsid w:val="00571F6D"/>
    <w:rsid w:val="00572728"/>
    <w:rsid w:val="00572E42"/>
    <w:rsid w:val="00574762"/>
    <w:rsid w:val="00574B29"/>
    <w:rsid w:val="00574FB0"/>
    <w:rsid w:val="00575095"/>
    <w:rsid w:val="00575A67"/>
    <w:rsid w:val="00576CAB"/>
    <w:rsid w:val="00583D0E"/>
    <w:rsid w:val="00584785"/>
    <w:rsid w:val="00586A4F"/>
    <w:rsid w:val="00586C2F"/>
    <w:rsid w:val="00586F0C"/>
    <w:rsid w:val="0058743C"/>
    <w:rsid w:val="00587873"/>
    <w:rsid w:val="00587B1C"/>
    <w:rsid w:val="00587EF8"/>
    <w:rsid w:val="00587FD4"/>
    <w:rsid w:val="005900F3"/>
    <w:rsid w:val="0059034B"/>
    <w:rsid w:val="005937CB"/>
    <w:rsid w:val="00593A04"/>
    <w:rsid w:val="00594502"/>
    <w:rsid w:val="0059561B"/>
    <w:rsid w:val="005A0B06"/>
    <w:rsid w:val="005A1578"/>
    <w:rsid w:val="005A1642"/>
    <w:rsid w:val="005A2C0C"/>
    <w:rsid w:val="005A3198"/>
    <w:rsid w:val="005A42FC"/>
    <w:rsid w:val="005A6046"/>
    <w:rsid w:val="005A7AEC"/>
    <w:rsid w:val="005B1A9C"/>
    <w:rsid w:val="005B2121"/>
    <w:rsid w:val="005B3A91"/>
    <w:rsid w:val="005B3BDE"/>
    <w:rsid w:val="005B415F"/>
    <w:rsid w:val="005B4A11"/>
    <w:rsid w:val="005B5339"/>
    <w:rsid w:val="005B5968"/>
    <w:rsid w:val="005B5B9A"/>
    <w:rsid w:val="005B5FCE"/>
    <w:rsid w:val="005B6025"/>
    <w:rsid w:val="005B6D76"/>
    <w:rsid w:val="005B7C21"/>
    <w:rsid w:val="005B7CD6"/>
    <w:rsid w:val="005C050E"/>
    <w:rsid w:val="005C18A9"/>
    <w:rsid w:val="005C2CE6"/>
    <w:rsid w:val="005C4551"/>
    <w:rsid w:val="005C4639"/>
    <w:rsid w:val="005C64F1"/>
    <w:rsid w:val="005C68C2"/>
    <w:rsid w:val="005C6F8C"/>
    <w:rsid w:val="005C72E3"/>
    <w:rsid w:val="005D0BCD"/>
    <w:rsid w:val="005D0FF8"/>
    <w:rsid w:val="005D1444"/>
    <w:rsid w:val="005D22A8"/>
    <w:rsid w:val="005D2ACF"/>
    <w:rsid w:val="005D2E1F"/>
    <w:rsid w:val="005D3345"/>
    <w:rsid w:val="005D3696"/>
    <w:rsid w:val="005D37B8"/>
    <w:rsid w:val="005D5419"/>
    <w:rsid w:val="005D5ABF"/>
    <w:rsid w:val="005D6291"/>
    <w:rsid w:val="005D6594"/>
    <w:rsid w:val="005D6712"/>
    <w:rsid w:val="005D6BA9"/>
    <w:rsid w:val="005D7048"/>
    <w:rsid w:val="005D7091"/>
    <w:rsid w:val="005E13E6"/>
    <w:rsid w:val="005E168E"/>
    <w:rsid w:val="005E1A02"/>
    <w:rsid w:val="005E2083"/>
    <w:rsid w:val="005E2644"/>
    <w:rsid w:val="005E29D5"/>
    <w:rsid w:val="005E3C18"/>
    <w:rsid w:val="005E4B19"/>
    <w:rsid w:val="005E4B49"/>
    <w:rsid w:val="005E4E66"/>
    <w:rsid w:val="005E52B2"/>
    <w:rsid w:val="005E60ED"/>
    <w:rsid w:val="005E620D"/>
    <w:rsid w:val="005E6A3F"/>
    <w:rsid w:val="005E6BED"/>
    <w:rsid w:val="005E7A22"/>
    <w:rsid w:val="005E7C87"/>
    <w:rsid w:val="005F0450"/>
    <w:rsid w:val="005F0878"/>
    <w:rsid w:val="005F3537"/>
    <w:rsid w:val="005F3F36"/>
    <w:rsid w:val="005F52CA"/>
    <w:rsid w:val="005F54E9"/>
    <w:rsid w:val="005F7EF0"/>
    <w:rsid w:val="006004E4"/>
    <w:rsid w:val="0060097C"/>
    <w:rsid w:val="00601E81"/>
    <w:rsid w:val="00602E89"/>
    <w:rsid w:val="0060406B"/>
    <w:rsid w:val="00604551"/>
    <w:rsid w:val="00604604"/>
    <w:rsid w:val="0060504F"/>
    <w:rsid w:val="006051D7"/>
    <w:rsid w:val="006061E0"/>
    <w:rsid w:val="006077A4"/>
    <w:rsid w:val="00610477"/>
    <w:rsid w:val="006105CE"/>
    <w:rsid w:val="00610B8A"/>
    <w:rsid w:val="006140B5"/>
    <w:rsid w:val="0061660B"/>
    <w:rsid w:val="006166B1"/>
    <w:rsid w:val="006166BD"/>
    <w:rsid w:val="00616958"/>
    <w:rsid w:val="00616C40"/>
    <w:rsid w:val="00620676"/>
    <w:rsid w:val="00621C5C"/>
    <w:rsid w:val="00622A9A"/>
    <w:rsid w:val="00623127"/>
    <w:rsid w:val="00623B86"/>
    <w:rsid w:val="00624D63"/>
    <w:rsid w:val="0062586D"/>
    <w:rsid w:val="006273B7"/>
    <w:rsid w:val="00627918"/>
    <w:rsid w:val="006308B5"/>
    <w:rsid w:val="006310F8"/>
    <w:rsid w:val="00631AD6"/>
    <w:rsid w:val="006322BC"/>
    <w:rsid w:val="00632920"/>
    <w:rsid w:val="00632EFF"/>
    <w:rsid w:val="00633A94"/>
    <w:rsid w:val="00633EB5"/>
    <w:rsid w:val="00634231"/>
    <w:rsid w:val="0063433F"/>
    <w:rsid w:val="006348BA"/>
    <w:rsid w:val="0063507D"/>
    <w:rsid w:val="006371AC"/>
    <w:rsid w:val="00637935"/>
    <w:rsid w:val="00637F5C"/>
    <w:rsid w:val="00640883"/>
    <w:rsid w:val="00640A5B"/>
    <w:rsid w:val="00640CD5"/>
    <w:rsid w:val="00641011"/>
    <w:rsid w:val="00641A0A"/>
    <w:rsid w:val="00642834"/>
    <w:rsid w:val="00642EE1"/>
    <w:rsid w:val="00642EF9"/>
    <w:rsid w:val="00642FF2"/>
    <w:rsid w:val="0064307D"/>
    <w:rsid w:val="006430D7"/>
    <w:rsid w:val="006430DD"/>
    <w:rsid w:val="0064346C"/>
    <w:rsid w:val="006438FE"/>
    <w:rsid w:val="006443F2"/>
    <w:rsid w:val="006448D0"/>
    <w:rsid w:val="006448F3"/>
    <w:rsid w:val="00644C3F"/>
    <w:rsid w:val="00644CEF"/>
    <w:rsid w:val="00644D53"/>
    <w:rsid w:val="00644DF4"/>
    <w:rsid w:val="00645F8A"/>
    <w:rsid w:val="00647437"/>
    <w:rsid w:val="00647A0A"/>
    <w:rsid w:val="006519A3"/>
    <w:rsid w:val="00652850"/>
    <w:rsid w:val="00652C0A"/>
    <w:rsid w:val="006530AE"/>
    <w:rsid w:val="00653293"/>
    <w:rsid w:val="00654C82"/>
    <w:rsid w:val="0065648A"/>
    <w:rsid w:val="0065664F"/>
    <w:rsid w:val="00656747"/>
    <w:rsid w:val="0065678D"/>
    <w:rsid w:val="0066058D"/>
    <w:rsid w:val="00661844"/>
    <w:rsid w:val="00661933"/>
    <w:rsid w:val="00662A1C"/>
    <w:rsid w:val="0066411F"/>
    <w:rsid w:val="0066424E"/>
    <w:rsid w:val="0066542B"/>
    <w:rsid w:val="0066592C"/>
    <w:rsid w:val="006663E5"/>
    <w:rsid w:val="006665FB"/>
    <w:rsid w:val="00667780"/>
    <w:rsid w:val="006678A0"/>
    <w:rsid w:val="00670E25"/>
    <w:rsid w:val="00670EBD"/>
    <w:rsid w:val="00673753"/>
    <w:rsid w:val="00673A43"/>
    <w:rsid w:val="00673D28"/>
    <w:rsid w:val="0067618D"/>
    <w:rsid w:val="00680BBB"/>
    <w:rsid w:val="006812D9"/>
    <w:rsid w:val="00681CF7"/>
    <w:rsid w:val="0068237F"/>
    <w:rsid w:val="00682701"/>
    <w:rsid w:val="0068284D"/>
    <w:rsid w:val="006829C9"/>
    <w:rsid w:val="00682CEF"/>
    <w:rsid w:val="006843CA"/>
    <w:rsid w:val="0068603A"/>
    <w:rsid w:val="006902B5"/>
    <w:rsid w:val="006904CB"/>
    <w:rsid w:val="00691A1F"/>
    <w:rsid w:val="00692245"/>
    <w:rsid w:val="0069234B"/>
    <w:rsid w:val="006925DA"/>
    <w:rsid w:val="0069349F"/>
    <w:rsid w:val="0069392D"/>
    <w:rsid w:val="00693EE7"/>
    <w:rsid w:val="006956E5"/>
    <w:rsid w:val="00695C10"/>
    <w:rsid w:val="00696E2B"/>
    <w:rsid w:val="00697424"/>
    <w:rsid w:val="006976D4"/>
    <w:rsid w:val="00697E32"/>
    <w:rsid w:val="006A0038"/>
    <w:rsid w:val="006A0FF2"/>
    <w:rsid w:val="006A1845"/>
    <w:rsid w:val="006A214A"/>
    <w:rsid w:val="006A336E"/>
    <w:rsid w:val="006A5C36"/>
    <w:rsid w:val="006A67D7"/>
    <w:rsid w:val="006A74BE"/>
    <w:rsid w:val="006A7CE6"/>
    <w:rsid w:val="006A7F52"/>
    <w:rsid w:val="006B07A1"/>
    <w:rsid w:val="006B0B31"/>
    <w:rsid w:val="006B1220"/>
    <w:rsid w:val="006B2506"/>
    <w:rsid w:val="006B2AC6"/>
    <w:rsid w:val="006B2DF8"/>
    <w:rsid w:val="006B3593"/>
    <w:rsid w:val="006B37A3"/>
    <w:rsid w:val="006B408A"/>
    <w:rsid w:val="006B40FC"/>
    <w:rsid w:val="006B58C4"/>
    <w:rsid w:val="006B6535"/>
    <w:rsid w:val="006B68B1"/>
    <w:rsid w:val="006B6936"/>
    <w:rsid w:val="006B6A6F"/>
    <w:rsid w:val="006B6F7E"/>
    <w:rsid w:val="006B75F9"/>
    <w:rsid w:val="006B7772"/>
    <w:rsid w:val="006B7C4B"/>
    <w:rsid w:val="006C01B8"/>
    <w:rsid w:val="006C0FAA"/>
    <w:rsid w:val="006C2A4F"/>
    <w:rsid w:val="006C3725"/>
    <w:rsid w:val="006C3A1D"/>
    <w:rsid w:val="006C3A23"/>
    <w:rsid w:val="006C5045"/>
    <w:rsid w:val="006C57DB"/>
    <w:rsid w:val="006C5D42"/>
    <w:rsid w:val="006C5F2F"/>
    <w:rsid w:val="006C6869"/>
    <w:rsid w:val="006D0000"/>
    <w:rsid w:val="006D2673"/>
    <w:rsid w:val="006D5B96"/>
    <w:rsid w:val="006E14CE"/>
    <w:rsid w:val="006E277B"/>
    <w:rsid w:val="006E2F97"/>
    <w:rsid w:val="006E300C"/>
    <w:rsid w:val="006E4B4E"/>
    <w:rsid w:val="006E4CC5"/>
    <w:rsid w:val="006E5447"/>
    <w:rsid w:val="006E556E"/>
    <w:rsid w:val="006E61E4"/>
    <w:rsid w:val="006E6339"/>
    <w:rsid w:val="006E64BA"/>
    <w:rsid w:val="006E67DF"/>
    <w:rsid w:val="006F0AE7"/>
    <w:rsid w:val="006F142E"/>
    <w:rsid w:val="006F1AB1"/>
    <w:rsid w:val="006F1FAD"/>
    <w:rsid w:val="006F2524"/>
    <w:rsid w:val="006F27ED"/>
    <w:rsid w:val="006F3666"/>
    <w:rsid w:val="006F3C23"/>
    <w:rsid w:val="006F5062"/>
    <w:rsid w:val="006F50EE"/>
    <w:rsid w:val="006F57C3"/>
    <w:rsid w:val="006F6378"/>
    <w:rsid w:val="006F6E99"/>
    <w:rsid w:val="006F748D"/>
    <w:rsid w:val="006F783E"/>
    <w:rsid w:val="00700045"/>
    <w:rsid w:val="00701836"/>
    <w:rsid w:val="00702874"/>
    <w:rsid w:val="00702C70"/>
    <w:rsid w:val="00703044"/>
    <w:rsid w:val="0070339D"/>
    <w:rsid w:val="0070347C"/>
    <w:rsid w:val="007037E3"/>
    <w:rsid w:val="0070522F"/>
    <w:rsid w:val="00706038"/>
    <w:rsid w:val="0070671E"/>
    <w:rsid w:val="00706AC4"/>
    <w:rsid w:val="007072E8"/>
    <w:rsid w:val="00710B28"/>
    <w:rsid w:val="00710CD9"/>
    <w:rsid w:val="0071143E"/>
    <w:rsid w:val="00711A80"/>
    <w:rsid w:val="00711FDF"/>
    <w:rsid w:val="00713103"/>
    <w:rsid w:val="00713819"/>
    <w:rsid w:val="00713A9D"/>
    <w:rsid w:val="007151D3"/>
    <w:rsid w:val="00715277"/>
    <w:rsid w:val="007157F1"/>
    <w:rsid w:val="00716DE2"/>
    <w:rsid w:val="00720238"/>
    <w:rsid w:val="00720325"/>
    <w:rsid w:val="00722E57"/>
    <w:rsid w:val="007230ED"/>
    <w:rsid w:val="00723198"/>
    <w:rsid w:val="007233E5"/>
    <w:rsid w:val="0072355A"/>
    <w:rsid w:val="00724CEA"/>
    <w:rsid w:val="007268E1"/>
    <w:rsid w:val="00726BEB"/>
    <w:rsid w:val="00726C07"/>
    <w:rsid w:val="00730469"/>
    <w:rsid w:val="00730FBB"/>
    <w:rsid w:val="00731436"/>
    <w:rsid w:val="00732139"/>
    <w:rsid w:val="00732E3E"/>
    <w:rsid w:val="007335A1"/>
    <w:rsid w:val="0073588A"/>
    <w:rsid w:val="00735DCC"/>
    <w:rsid w:val="00735E21"/>
    <w:rsid w:val="00736F4A"/>
    <w:rsid w:val="00737C28"/>
    <w:rsid w:val="0074443B"/>
    <w:rsid w:val="00744EC1"/>
    <w:rsid w:val="0074649B"/>
    <w:rsid w:val="00747ED1"/>
    <w:rsid w:val="00750F3F"/>
    <w:rsid w:val="00751B19"/>
    <w:rsid w:val="007531DC"/>
    <w:rsid w:val="0075423D"/>
    <w:rsid w:val="00754BC1"/>
    <w:rsid w:val="00755722"/>
    <w:rsid w:val="00756660"/>
    <w:rsid w:val="00757E7F"/>
    <w:rsid w:val="0076156B"/>
    <w:rsid w:val="0076191F"/>
    <w:rsid w:val="00761E99"/>
    <w:rsid w:val="00761FC0"/>
    <w:rsid w:val="007623E3"/>
    <w:rsid w:val="0076282A"/>
    <w:rsid w:val="00763441"/>
    <w:rsid w:val="00763CDE"/>
    <w:rsid w:val="00763F06"/>
    <w:rsid w:val="00764186"/>
    <w:rsid w:val="00764C35"/>
    <w:rsid w:val="00764E4C"/>
    <w:rsid w:val="00765561"/>
    <w:rsid w:val="0076564C"/>
    <w:rsid w:val="0076570B"/>
    <w:rsid w:val="00765BFF"/>
    <w:rsid w:val="0076657E"/>
    <w:rsid w:val="00766A37"/>
    <w:rsid w:val="00766B26"/>
    <w:rsid w:val="00766DB9"/>
    <w:rsid w:val="007671F2"/>
    <w:rsid w:val="00767CDA"/>
    <w:rsid w:val="00770BC7"/>
    <w:rsid w:val="00771B63"/>
    <w:rsid w:val="0077243F"/>
    <w:rsid w:val="00772F0F"/>
    <w:rsid w:val="0077316B"/>
    <w:rsid w:val="00773BAC"/>
    <w:rsid w:val="00773D22"/>
    <w:rsid w:val="0077411D"/>
    <w:rsid w:val="00775735"/>
    <w:rsid w:val="007767D6"/>
    <w:rsid w:val="00776A2C"/>
    <w:rsid w:val="007778AE"/>
    <w:rsid w:val="00782F46"/>
    <w:rsid w:val="00783BD9"/>
    <w:rsid w:val="00785159"/>
    <w:rsid w:val="00785472"/>
    <w:rsid w:val="007856BD"/>
    <w:rsid w:val="00785B57"/>
    <w:rsid w:val="00785FB4"/>
    <w:rsid w:val="00786739"/>
    <w:rsid w:val="00786C22"/>
    <w:rsid w:val="00787957"/>
    <w:rsid w:val="00787980"/>
    <w:rsid w:val="0079034F"/>
    <w:rsid w:val="0079130E"/>
    <w:rsid w:val="00791B48"/>
    <w:rsid w:val="00792667"/>
    <w:rsid w:val="00792BDD"/>
    <w:rsid w:val="00792FAB"/>
    <w:rsid w:val="007932BE"/>
    <w:rsid w:val="00795027"/>
    <w:rsid w:val="00795C5D"/>
    <w:rsid w:val="007A08E0"/>
    <w:rsid w:val="007A0A3B"/>
    <w:rsid w:val="007A35F0"/>
    <w:rsid w:val="007A3ED4"/>
    <w:rsid w:val="007A40BC"/>
    <w:rsid w:val="007A4FD3"/>
    <w:rsid w:val="007A606D"/>
    <w:rsid w:val="007A6FA9"/>
    <w:rsid w:val="007A75B3"/>
    <w:rsid w:val="007B0B4C"/>
    <w:rsid w:val="007B0FAC"/>
    <w:rsid w:val="007B197A"/>
    <w:rsid w:val="007B52F8"/>
    <w:rsid w:val="007B5309"/>
    <w:rsid w:val="007B7AB6"/>
    <w:rsid w:val="007B7B35"/>
    <w:rsid w:val="007C03AD"/>
    <w:rsid w:val="007C0939"/>
    <w:rsid w:val="007C1293"/>
    <w:rsid w:val="007C1567"/>
    <w:rsid w:val="007C2ABA"/>
    <w:rsid w:val="007C3553"/>
    <w:rsid w:val="007C472A"/>
    <w:rsid w:val="007C484D"/>
    <w:rsid w:val="007C510B"/>
    <w:rsid w:val="007C5232"/>
    <w:rsid w:val="007C55E7"/>
    <w:rsid w:val="007C57A4"/>
    <w:rsid w:val="007C6055"/>
    <w:rsid w:val="007C670B"/>
    <w:rsid w:val="007C68A5"/>
    <w:rsid w:val="007D0000"/>
    <w:rsid w:val="007D0270"/>
    <w:rsid w:val="007D04C4"/>
    <w:rsid w:val="007D06D0"/>
    <w:rsid w:val="007D1106"/>
    <w:rsid w:val="007D2A4A"/>
    <w:rsid w:val="007D3D2B"/>
    <w:rsid w:val="007D4C1C"/>
    <w:rsid w:val="007D6327"/>
    <w:rsid w:val="007D69E5"/>
    <w:rsid w:val="007D7D92"/>
    <w:rsid w:val="007E01EC"/>
    <w:rsid w:val="007E0228"/>
    <w:rsid w:val="007E1104"/>
    <w:rsid w:val="007E1542"/>
    <w:rsid w:val="007E1BC2"/>
    <w:rsid w:val="007E24B7"/>
    <w:rsid w:val="007E2B4E"/>
    <w:rsid w:val="007E363E"/>
    <w:rsid w:val="007E42AD"/>
    <w:rsid w:val="007E51CE"/>
    <w:rsid w:val="007E5439"/>
    <w:rsid w:val="007E57B9"/>
    <w:rsid w:val="007E7095"/>
    <w:rsid w:val="007E7C78"/>
    <w:rsid w:val="007F1281"/>
    <w:rsid w:val="007F1746"/>
    <w:rsid w:val="007F1D8B"/>
    <w:rsid w:val="007F20BE"/>
    <w:rsid w:val="007F226F"/>
    <w:rsid w:val="007F2611"/>
    <w:rsid w:val="007F2DD2"/>
    <w:rsid w:val="007F4E2E"/>
    <w:rsid w:val="007F5657"/>
    <w:rsid w:val="007F57AE"/>
    <w:rsid w:val="007F6709"/>
    <w:rsid w:val="007F6E7F"/>
    <w:rsid w:val="007F74A1"/>
    <w:rsid w:val="0080022B"/>
    <w:rsid w:val="008003FA"/>
    <w:rsid w:val="008009F9"/>
    <w:rsid w:val="00801520"/>
    <w:rsid w:val="00801672"/>
    <w:rsid w:val="00803601"/>
    <w:rsid w:val="00803A90"/>
    <w:rsid w:val="008043F1"/>
    <w:rsid w:val="00804A7A"/>
    <w:rsid w:val="008058FA"/>
    <w:rsid w:val="00805C35"/>
    <w:rsid w:val="00806250"/>
    <w:rsid w:val="008078CD"/>
    <w:rsid w:val="00810CA2"/>
    <w:rsid w:val="008119E9"/>
    <w:rsid w:val="0081280E"/>
    <w:rsid w:val="0081323B"/>
    <w:rsid w:val="0081638C"/>
    <w:rsid w:val="008163F3"/>
    <w:rsid w:val="0081697F"/>
    <w:rsid w:val="00816BBF"/>
    <w:rsid w:val="0081769B"/>
    <w:rsid w:val="00817E70"/>
    <w:rsid w:val="00823F8D"/>
    <w:rsid w:val="008255C9"/>
    <w:rsid w:val="00826DDB"/>
    <w:rsid w:val="00827913"/>
    <w:rsid w:val="00830FE1"/>
    <w:rsid w:val="0083180F"/>
    <w:rsid w:val="00831962"/>
    <w:rsid w:val="00831DCC"/>
    <w:rsid w:val="00832408"/>
    <w:rsid w:val="00832443"/>
    <w:rsid w:val="0083298D"/>
    <w:rsid w:val="00833E88"/>
    <w:rsid w:val="00833F1C"/>
    <w:rsid w:val="008341D0"/>
    <w:rsid w:val="00836D70"/>
    <w:rsid w:val="00837A0F"/>
    <w:rsid w:val="00837DB4"/>
    <w:rsid w:val="0084028E"/>
    <w:rsid w:val="008409F9"/>
    <w:rsid w:val="008418B4"/>
    <w:rsid w:val="00841E9A"/>
    <w:rsid w:val="00844604"/>
    <w:rsid w:val="00844E15"/>
    <w:rsid w:val="008468FA"/>
    <w:rsid w:val="00846B19"/>
    <w:rsid w:val="00846F62"/>
    <w:rsid w:val="00850171"/>
    <w:rsid w:val="00850635"/>
    <w:rsid w:val="008519EA"/>
    <w:rsid w:val="0085205B"/>
    <w:rsid w:val="008544CC"/>
    <w:rsid w:val="00855503"/>
    <w:rsid w:val="008558F1"/>
    <w:rsid w:val="00856637"/>
    <w:rsid w:val="0085726D"/>
    <w:rsid w:val="00857335"/>
    <w:rsid w:val="008602D2"/>
    <w:rsid w:val="00860C5B"/>
    <w:rsid w:val="00863D62"/>
    <w:rsid w:val="008644B9"/>
    <w:rsid w:val="00866166"/>
    <w:rsid w:val="00866812"/>
    <w:rsid w:val="0086729C"/>
    <w:rsid w:val="0087088A"/>
    <w:rsid w:val="00871EB2"/>
    <w:rsid w:val="008722E6"/>
    <w:rsid w:val="0087280E"/>
    <w:rsid w:val="00873843"/>
    <w:rsid w:val="008749AE"/>
    <w:rsid w:val="00876058"/>
    <w:rsid w:val="0087685D"/>
    <w:rsid w:val="00876AA8"/>
    <w:rsid w:val="00876C7F"/>
    <w:rsid w:val="008770B7"/>
    <w:rsid w:val="0087772E"/>
    <w:rsid w:val="00877B4C"/>
    <w:rsid w:val="00883092"/>
    <w:rsid w:val="008852FB"/>
    <w:rsid w:val="008854B7"/>
    <w:rsid w:val="008857E6"/>
    <w:rsid w:val="0088692B"/>
    <w:rsid w:val="00887480"/>
    <w:rsid w:val="0089098A"/>
    <w:rsid w:val="008909D4"/>
    <w:rsid w:val="0089203B"/>
    <w:rsid w:val="00893445"/>
    <w:rsid w:val="008941F2"/>
    <w:rsid w:val="0089444F"/>
    <w:rsid w:val="00895DC0"/>
    <w:rsid w:val="008960B3"/>
    <w:rsid w:val="00897863"/>
    <w:rsid w:val="008A0061"/>
    <w:rsid w:val="008A0B57"/>
    <w:rsid w:val="008A0D91"/>
    <w:rsid w:val="008A118C"/>
    <w:rsid w:val="008A1940"/>
    <w:rsid w:val="008A1EE6"/>
    <w:rsid w:val="008A1F3F"/>
    <w:rsid w:val="008A2486"/>
    <w:rsid w:val="008A2A54"/>
    <w:rsid w:val="008A2CD3"/>
    <w:rsid w:val="008A4CB3"/>
    <w:rsid w:val="008A5185"/>
    <w:rsid w:val="008A580D"/>
    <w:rsid w:val="008A7F23"/>
    <w:rsid w:val="008B022E"/>
    <w:rsid w:val="008B0594"/>
    <w:rsid w:val="008B0919"/>
    <w:rsid w:val="008B281E"/>
    <w:rsid w:val="008B2965"/>
    <w:rsid w:val="008B3D00"/>
    <w:rsid w:val="008B4373"/>
    <w:rsid w:val="008B493B"/>
    <w:rsid w:val="008B4AA8"/>
    <w:rsid w:val="008B52C0"/>
    <w:rsid w:val="008B5461"/>
    <w:rsid w:val="008B5688"/>
    <w:rsid w:val="008B57BC"/>
    <w:rsid w:val="008B5B8C"/>
    <w:rsid w:val="008B67C6"/>
    <w:rsid w:val="008B6AE8"/>
    <w:rsid w:val="008B77D2"/>
    <w:rsid w:val="008C0303"/>
    <w:rsid w:val="008C1747"/>
    <w:rsid w:val="008C21D8"/>
    <w:rsid w:val="008C2A31"/>
    <w:rsid w:val="008C3A83"/>
    <w:rsid w:val="008C3CC3"/>
    <w:rsid w:val="008C3DCC"/>
    <w:rsid w:val="008C3F12"/>
    <w:rsid w:val="008C46B9"/>
    <w:rsid w:val="008C648A"/>
    <w:rsid w:val="008C7499"/>
    <w:rsid w:val="008C799F"/>
    <w:rsid w:val="008D0164"/>
    <w:rsid w:val="008D0705"/>
    <w:rsid w:val="008D0CDD"/>
    <w:rsid w:val="008D20DC"/>
    <w:rsid w:val="008D3101"/>
    <w:rsid w:val="008D4AC5"/>
    <w:rsid w:val="008D5163"/>
    <w:rsid w:val="008D5267"/>
    <w:rsid w:val="008D5CEA"/>
    <w:rsid w:val="008D730F"/>
    <w:rsid w:val="008E0A5C"/>
    <w:rsid w:val="008E0BCA"/>
    <w:rsid w:val="008E1460"/>
    <w:rsid w:val="008E19A3"/>
    <w:rsid w:val="008E1D23"/>
    <w:rsid w:val="008E205A"/>
    <w:rsid w:val="008E252B"/>
    <w:rsid w:val="008E29F7"/>
    <w:rsid w:val="008E31B0"/>
    <w:rsid w:val="008E32F4"/>
    <w:rsid w:val="008E4FE3"/>
    <w:rsid w:val="008E6CB5"/>
    <w:rsid w:val="008E6D26"/>
    <w:rsid w:val="008E74E0"/>
    <w:rsid w:val="008F0A32"/>
    <w:rsid w:val="008F0D3A"/>
    <w:rsid w:val="008F0EB5"/>
    <w:rsid w:val="008F11A1"/>
    <w:rsid w:val="008F4054"/>
    <w:rsid w:val="008F5925"/>
    <w:rsid w:val="008F62A0"/>
    <w:rsid w:val="008F6446"/>
    <w:rsid w:val="008F67DA"/>
    <w:rsid w:val="008F6AFF"/>
    <w:rsid w:val="008F7360"/>
    <w:rsid w:val="00900902"/>
    <w:rsid w:val="00901222"/>
    <w:rsid w:val="0090146D"/>
    <w:rsid w:val="00901D8D"/>
    <w:rsid w:val="00902CA7"/>
    <w:rsid w:val="0090382A"/>
    <w:rsid w:val="0090448A"/>
    <w:rsid w:val="009049BC"/>
    <w:rsid w:val="00904CEC"/>
    <w:rsid w:val="00904E68"/>
    <w:rsid w:val="00906339"/>
    <w:rsid w:val="00906981"/>
    <w:rsid w:val="00906E26"/>
    <w:rsid w:val="0091039A"/>
    <w:rsid w:val="00911666"/>
    <w:rsid w:val="00911A90"/>
    <w:rsid w:val="00911AED"/>
    <w:rsid w:val="00912371"/>
    <w:rsid w:val="00913302"/>
    <w:rsid w:val="00914602"/>
    <w:rsid w:val="00914A03"/>
    <w:rsid w:val="00914B08"/>
    <w:rsid w:val="0091539E"/>
    <w:rsid w:val="00915C72"/>
    <w:rsid w:val="00916001"/>
    <w:rsid w:val="009165F1"/>
    <w:rsid w:val="00916745"/>
    <w:rsid w:val="009167BA"/>
    <w:rsid w:val="00917045"/>
    <w:rsid w:val="0091796B"/>
    <w:rsid w:val="00917DF3"/>
    <w:rsid w:val="00917EEA"/>
    <w:rsid w:val="009207F9"/>
    <w:rsid w:val="009209CF"/>
    <w:rsid w:val="00920CDF"/>
    <w:rsid w:val="00921FC1"/>
    <w:rsid w:val="00922270"/>
    <w:rsid w:val="009222B0"/>
    <w:rsid w:val="0092255B"/>
    <w:rsid w:val="009229EF"/>
    <w:rsid w:val="0092358A"/>
    <w:rsid w:val="00924C63"/>
    <w:rsid w:val="00925230"/>
    <w:rsid w:val="009261D5"/>
    <w:rsid w:val="00926381"/>
    <w:rsid w:val="00926F10"/>
    <w:rsid w:val="00931F65"/>
    <w:rsid w:val="00933737"/>
    <w:rsid w:val="00934A50"/>
    <w:rsid w:val="00935F4F"/>
    <w:rsid w:val="009361F1"/>
    <w:rsid w:val="00936B2A"/>
    <w:rsid w:val="00937620"/>
    <w:rsid w:val="00937F48"/>
    <w:rsid w:val="0094004B"/>
    <w:rsid w:val="0094109A"/>
    <w:rsid w:val="00941682"/>
    <w:rsid w:val="00941B33"/>
    <w:rsid w:val="009425BF"/>
    <w:rsid w:val="009439BD"/>
    <w:rsid w:val="00943AA3"/>
    <w:rsid w:val="0094456A"/>
    <w:rsid w:val="00945362"/>
    <w:rsid w:val="00945EC0"/>
    <w:rsid w:val="00946905"/>
    <w:rsid w:val="009500A3"/>
    <w:rsid w:val="00950D43"/>
    <w:rsid w:val="0095171F"/>
    <w:rsid w:val="009531E5"/>
    <w:rsid w:val="00954359"/>
    <w:rsid w:val="009545D8"/>
    <w:rsid w:val="00954E18"/>
    <w:rsid w:val="00955611"/>
    <w:rsid w:val="00955DB8"/>
    <w:rsid w:val="0095602B"/>
    <w:rsid w:val="0095625C"/>
    <w:rsid w:val="00957AD9"/>
    <w:rsid w:val="00961B3F"/>
    <w:rsid w:val="009623AF"/>
    <w:rsid w:val="00962B5B"/>
    <w:rsid w:val="00963773"/>
    <w:rsid w:val="00963A0D"/>
    <w:rsid w:val="00964210"/>
    <w:rsid w:val="009648DF"/>
    <w:rsid w:val="00965026"/>
    <w:rsid w:val="00965100"/>
    <w:rsid w:val="00965518"/>
    <w:rsid w:val="009662B8"/>
    <w:rsid w:val="0096795C"/>
    <w:rsid w:val="00967EB8"/>
    <w:rsid w:val="00970308"/>
    <w:rsid w:val="00970DAB"/>
    <w:rsid w:val="009714B9"/>
    <w:rsid w:val="0097163D"/>
    <w:rsid w:val="00973C4B"/>
    <w:rsid w:val="00974673"/>
    <w:rsid w:val="009755C8"/>
    <w:rsid w:val="00976840"/>
    <w:rsid w:val="00976FBC"/>
    <w:rsid w:val="00976FE2"/>
    <w:rsid w:val="00977B47"/>
    <w:rsid w:val="00977D5A"/>
    <w:rsid w:val="00980870"/>
    <w:rsid w:val="00980B89"/>
    <w:rsid w:val="009816FA"/>
    <w:rsid w:val="00981CFA"/>
    <w:rsid w:val="0098317F"/>
    <w:rsid w:val="00983563"/>
    <w:rsid w:val="009849E3"/>
    <w:rsid w:val="00984F78"/>
    <w:rsid w:val="009862DC"/>
    <w:rsid w:val="0099058C"/>
    <w:rsid w:val="0099168C"/>
    <w:rsid w:val="00991EA8"/>
    <w:rsid w:val="0099212A"/>
    <w:rsid w:val="009928FA"/>
    <w:rsid w:val="0099494F"/>
    <w:rsid w:val="00994C4D"/>
    <w:rsid w:val="00995277"/>
    <w:rsid w:val="009957C6"/>
    <w:rsid w:val="009958DD"/>
    <w:rsid w:val="00995D0A"/>
    <w:rsid w:val="00996504"/>
    <w:rsid w:val="0099721B"/>
    <w:rsid w:val="009978E2"/>
    <w:rsid w:val="009A0145"/>
    <w:rsid w:val="009A02AF"/>
    <w:rsid w:val="009A0704"/>
    <w:rsid w:val="009A0E99"/>
    <w:rsid w:val="009A1597"/>
    <w:rsid w:val="009A2254"/>
    <w:rsid w:val="009A2B31"/>
    <w:rsid w:val="009A2FF7"/>
    <w:rsid w:val="009A3DD2"/>
    <w:rsid w:val="009A721F"/>
    <w:rsid w:val="009A765C"/>
    <w:rsid w:val="009A78CA"/>
    <w:rsid w:val="009A7BD1"/>
    <w:rsid w:val="009B0706"/>
    <w:rsid w:val="009B1024"/>
    <w:rsid w:val="009B24D0"/>
    <w:rsid w:val="009B2926"/>
    <w:rsid w:val="009B2C35"/>
    <w:rsid w:val="009B32CA"/>
    <w:rsid w:val="009B4627"/>
    <w:rsid w:val="009C2592"/>
    <w:rsid w:val="009C324A"/>
    <w:rsid w:val="009C4191"/>
    <w:rsid w:val="009C4605"/>
    <w:rsid w:val="009C5058"/>
    <w:rsid w:val="009C7B0F"/>
    <w:rsid w:val="009C7B75"/>
    <w:rsid w:val="009D034A"/>
    <w:rsid w:val="009D1AB0"/>
    <w:rsid w:val="009D1E51"/>
    <w:rsid w:val="009D2D0A"/>
    <w:rsid w:val="009D39ED"/>
    <w:rsid w:val="009D4AC4"/>
    <w:rsid w:val="009D5148"/>
    <w:rsid w:val="009D523B"/>
    <w:rsid w:val="009D5A1B"/>
    <w:rsid w:val="009D6221"/>
    <w:rsid w:val="009D7218"/>
    <w:rsid w:val="009D7B98"/>
    <w:rsid w:val="009E027E"/>
    <w:rsid w:val="009E2073"/>
    <w:rsid w:val="009E47BB"/>
    <w:rsid w:val="009E4BF4"/>
    <w:rsid w:val="009E4F23"/>
    <w:rsid w:val="009E5651"/>
    <w:rsid w:val="009E6955"/>
    <w:rsid w:val="009E7277"/>
    <w:rsid w:val="009E7A3C"/>
    <w:rsid w:val="009F03F2"/>
    <w:rsid w:val="009F0832"/>
    <w:rsid w:val="009F19EA"/>
    <w:rsid w:val="009F2C3F"/>
    <w:rsid w:val="009F2CA4"/>
    <w:rsid w:val="009F393F"/>
    <w:rsid w:val="009F5304"/>
    <w:rsid w:val="009F60E4"/>
    <w:rsid w:val="009F6285"/>
    <w:rsid w:val="009F692B"/>
    <w:rsid w:val="009F6C10"/>
    <w:rsid w:val="009F71E4"/>
    <w:rsid w:val="009F762D"/>
    <w:rsid w:val="009F7F89"/>
    <w:rsid w:val="00A00FDA"/>
    <w:rsid w:val="00A016FE"/>
    <w:rsid w:val="00A022CE"/>
    <w:rsid w:val="00A027A6"/>
    <w:rsid w:val="00A02979"/>
    <w:rsid w:val="00A02CA0"/>
    <w:rsid w:val="00A03380"/>
    <w:rsid w:val="00A03BF3"/>
    <w:rsid w:val="00A0442B"/>
    <w:rsid w:val="00A0467A"/>
    <w:rsid w:val="00A04FE8"/>
    <w:rsid w:val="00A067AB"/>
    <w:rsid w:val="00A1124D"/>
    <w:rsid w:val="00A1234C"/>
    <w:rsid w:val="00A12C84"/>
    <w:rsid w:val="00A13716"/>
    <w:rsid w:val="00A1376D"/>
    <w:rsid w:val="00A150E1"/>
    <w:rsid w:val="00A153D4"/>
    <w:rsid w:val="00A154A7"/>
    <w:rsid w:val="00A15BF1"/>
    <w:rsid w:val="00A15FB2"/>
    <w:rsid w:val="00A16224"/>
    <w:rsid w:val="00A16E03"/>
    <w:rsid w:val="00A205AE"/>
    <w:rsid w:val="00A20669"/>
    <w:rsid w:val="00A21068"/>
    <w:rsid w:val="00A21B92"/>
    <w:rsid w:val="00A21E16"/>
    <w:rsid w:val="00A226D6"/>
    <w:rsid w:val="00A22CC8"/>
    <w:rsid w:val="00A23C3F"/>
    <w:rsid w:val="00A23C83"/>
    <w:rsid w:val="00A25630"/>
    <w:rsid w:val="00A27F75"/>
    <w:rsid w:val="00A303D9"/>
    <w:rsid w:val="00A308A9"/>
    <w:rsid w:val="00A30AB8"/>
    <w:rsid w:val="00A3123B"/>
    <w:rsid w:val="00A316F4"/>
    <w:rsid w:val="00A32667"/>
    <w:rsid w:val="00A32D3E"/>
    <w:rsid w:val="00A337B6"/>
    <w:rsid w:val="00A34288"/>
    <w:rsid w:val="00A3533C"/>
    <w:rsid w:val="00A35665"/>
    <w:rsid w:val="00A36FFE"/>
    <w:rsid w:val="00A37587"/>
    <w:rsid w:val="00A37C91"/>
    <w:rsid w:val="00A40356"/>
    <w:rsid w:val="00A40B4D"/>
    <w:rsid w:val="00A40C29"/>
    <w:rsid w:val="00A41143"/>
    <w:rsid w:val="00A4150F"/>
    <w:rsid w:val="00A422B0"/>
    <w:rsid w:val="00A42A1E"/>
    <w:rsid w:val="00A42A5C"/>
    <w:rsid w:val="00A42E05"/>
    <w:rsid w:val="00A43195"/>
    <w:rsid w:val="00A43E22"/>
    <w:rsid w:val="00A44A03"/>
    <w:rsid w:val="00A450BA"/>
    <w:rsid w:val="00A4529F"/>
    <w:rsid w:val="00A457AF"/>
    <w:rsid w:val="00A4583E"/>
    <w:rsid w:val="00A45D7E"/>
    <w:rsid w:val="00A46819"/>
    <w:rsid w:val="00A471A2"/>
    <w:rsid w:val="00A4754A"/>
    <w:rsid w:val="00A47BD4"/>
    <w:rsid w:val="00A47C63"/>
    <w:rsid w:val="00A5192D"/>
    <w:rsid w:val="00A520D8"/>
    <w:rsid w:val="00A52187"/>
    <w:rsid w:val="00A527D8"/>
    <w:rsid w:val="00A5294C"/>
    <w:rsid w:val="00A53CF1"/>
    <w:rsid w:val="00A55C13"/>
    <w:rsid w:val="00A5671C"/>
    <w:rsid w:val="00A56951"/>
    <w:rsid w:val="00A56C89"/>
    <w:rsid w:val="00A56F82"/>
    <w:rsid w:val="00A61B78"/>
    <w:rsid w:val="00A61B7B"/>
    <w:rsid w:val="00A630B1"/>
    <w:rsid w:val="00A63569"/>
    <w:rsid w:val="00A63672"/>
    <w:rsid w:val="00A63930"/>
    <w:rsid w:val="00A639B2"/>
    <w:rsid w:val="00A64538"/>
    <w:rsid w:val="00A646A8"/>
    <w:rsid w:val="00A65415"/>
    <w:rsid w:val="00A65EF1"/>
    <w:rsid w:val="00A6623D"/>
    <w:rsid w:val="00A66894"/>
    <w:rsid w:val="00A66D42"/>
    <w:rsid w:val="00A66F49"/>
    <w:rsid w:val="00A67665"/>
    <w:rsid w:val="00A71949"/>
    <w:rsid w:val="00A727FA"/>
    <w:rsid w:val="00A72BC0"/>
    <w:rsid w:val="00A730AA"/>
    <w:rsid w:val="00A73A97"/>
    <w:rsid w:val="00A74402"/>
    <w:rsid w:val="00A7459B"/>
    <w:rsid w:val="00A74A64"/>
    <w:rsid w:val="00A751DA"/>
    <w:rsid w:val="00A75574"/>
    <w:rsid w:val="00A774A2"/>
    <w:rsid w:val="00A80013"/>
    <w:rsid w:val="00A80693"/>
    <w:rsid w:val="00A80E52"/>
    <w:rsid w:val="00A81817"/>
    <w:rsid w:val="00A81D50"/>
    <w:rsid w:val="00A8294B"/>
    <w:rsid w:val="00A83DE1"/>
    <w:rsid w:val="00A8491D"/>
    <w:rsid w:val="00A84FA7"/>
    <w:rsid w:val="00A8680D"/>
    <w:rsid w:val="00A86F66"/>
    <w:rsid w:val="00A86F77"/>
    <w:rsid w:val="00A87078"/>
    <w:rsid w:val="00A87880"/>
    <w:rsid w:val="00A905B8"/>
    <w:rsid w:val="00A928F0"/>
    <w:rsid w:val="00A92D64"/>
    <w:rsid w:val="00A932B3"/>
    <w:rsid w:val="00A94216"/>
    <w:rsid w:val="00A94487"/>
    <w:rsid w:val="00A951F8"/>
    <w:rsid w:val="00A97066"/>
    <w:rsid w:val="00A97E4D"/>
    <w:rsid w:val="00AA00F7"/>
    <w:rsid w:val="00AA03D4"/>
    <w:rsid w:val="00AA1329"/>
    <w:rsid w:val="00AA152C"/>
    <w:rsid w:val="00AA1C0B"/>
    <w:rsid w:val="00AA21A4"/>
    <w:rsid w:val="00AA451A"/>
    <w:rsid w:val="00AA5A85"/>
    <w:rsid w:val="00AA63C2"/>
    <w:rsid w:val="00AA74E2"/>
    <w:rsid w:val="00AA7B70"/>
    <w:rsid w:val="00AA7DE0"/>
    <w:rsid w:val="00AB3D5A"/>
    <w:rsid w:val="00AB437E"/>
    <w:rsid w:val="00AB5425"/>
    <w:rsid w:val="00AB5B98"/>
    <w:rsid w:val="00AB7507"/>
    <w:rsid w:val="00AB7843"/>
    <w:rsid w:val="00AB79C8"/>
    <w:rsid w:val="00AC03D5"/>
    <w:rsid w:val="00AC1CE2"/>
    <w:rsid w:val="00AC26A4"/>
    <w:rsid w:val="00AC31CA"/>
    <w:rsid w:val="00AC33AF"/>
    <w:rsid w:val="00AC4467"/>
    <w:rsid w:val="00AC6174"/>
    <w:rsid w:val="00AC712C"/>
    <w:rsid w:val="00AC715B"/>
    <w:rsid w:val="00AC774F"/>
    <w:rsid w:val="00AD1890"/>
    <w:rsid w:val="00AD18BC"/>
    <w:rsid w:val="00AD1994"/>
    <w:rsid w:val="00AD279C"/>
    <w:rsid w:val="00AD2E12"/>
    <w:rsid w:val="00AD5113"/>
    <w:rsid w:val="00AD5A73"/>
    <w:rsid w:val="00AD5C6D"/>
    <w:rsid w:val="00AD5E03"/>
    <w:rsid w:val="00AD6119"/>
    <w:rsid w:val="00AD6F04"/>
    <w:rsid w:val="00AE02FA"/>
    <w:rsid w:val="00AE0631"/>
    <w:rsid w:val="00AE15FE"/>
    <w:rsid w:val="00AE20C4"/>
    <w:rsid w:val="00AE24DC"/>
    <w:rsid w:val="00AE2774"/>
    <w:rsid w:val="00AE2DAE"/>
    <w:rsid w:val="00AE312D"/>
    <w:rsid w:val="00AE3CE6"/>
    <w:rsid w:val="00AE4FE8"/>
    <w:rsid w:val="00AE5C2F"/>
    <w:rsid w:val="00AE6021"/>
    <w:rsid w:val="00AE6758"/>
    <w:rsid w:val="00AE681A"/>
    <w:rsid w:val="00AE6AA3"/>
    <w:rsid w:val="00AE6FC6"/>
    <w:rsid w:val="00AE7188"/>
    <w:rsid w:val="00AE7CCE"/>
    <w:rsid w:val="00AF5B36"/>
    <w:rsid w:val="00AF615A"/>
    <w:rsid w:val="00AF6477"/>
    <w:rsid w:val="00AF7002"/>
    <w:rsid w:val="00AF7276"/>
    <w:rsid w:val="00AF787A"/>
    <w:rsid w:val="00AF7971"/>
    <w:rsid w:val="00AF7A9E"/>
    <w:rsid w:val="00B03082"/>
    <w:rsid w:val="00B0429B"/>
    <w:rsid w:val="00B04AAE"/>
    <w:rsid w:val="00B04E76"/>
    <w:rsid w:val="00B0576B"/>
    <w:rsid w:val="00B05C7D"/>
    <w:rsid w:val="00B1013D"/>
    <w:rsid w:val="00B1079F"/>
    <w:rsid w:val="00B11F00"/>
    <w:rsid w:val="00B12189"/>
    <w:rsid w:val="00B12245"/>
    <w:rsid w:val="00B12DD5"/>
    <w:rsid w:val="00B138B7"/>
    <w:rsid w:val="00B13E78"/>
    <w:rsid w:val="00B15B35"/>
    <w:rsid w:val="00B15C96"/>
    <w:rsid w:val="00B15E00"/>
    <w:rsid w:val="00B17D30"/>
    <w:rsid w:val="00B20844"/>
    <w:rsid w:val="00B22492"/>
    <w:rsid w:val="00B22DF3"/>
    <w:rsid w:val="00B23CC2"/>
    <w:rsid w:val="00B23CF6"/>
    <w:rsid w:val="00B23EDD"/>
    <w:rsid w:val="00B24487"/>
    <w:rsid w:val="00B24FE1"/>
    <w:rsid w:val="00B25040"/>
    <w:rsid w:val="00B254F0"/>
    <w:rsid w:val="00B256EB"/>
    <w:rsid w:val="00B25C97"/>
    <w:rsid w:val="00B25D2B"/>
    <w:rsid w:val="00B27742"/>
    <w:rsid w:val="00B2796C"/>
    <w:rsid w:val="00B30A36"/>
    <w:rsid w:val="00B320DA"/>
    <w:rsid w:val="00B32BAD"/>
    <w:rsid w:val="00B3458E"/>
    <w:rsid w:val="00B3489F"/>
    <w:rsid w:val="00B351C4"/>
    <w:rsid w:val="00B370F4"/>
    <w:rsid w:val="00B37EF1"/>
    <w:rsid w:val="00B404D4"/>
    <w:rsid w:val="00B404D6"/>
    <w:rsid w:val="00B419B1"/>
    <w:rsid w:val="00B42241"/>
    <w:rsid w:val="00B443CE"/>
    <w:rsid w:val="00B44CC6"/>
    <w:rsid w:val="00B44D0F"/>
    <w:rsid w:val="00B44EEC"/>
    <w:rsid w:val="00B45259"/>
    <w:rsid w:val="00B461A0"/>
    <w:rsid w:val="00B46373"/>
    <w:rsid w:val="00B50ECE"/>
    <w:rsid w:val="00B5160D"/>
    <w:rsid w:val="00B52557"/>
    <w:rsid w:val="00B52DE3"/>
    <w:rsid w:val="00B52EB3"/>
    <w:rsid w:val="00B5373D"/>
    <w:rsid w:val="00B53808"/>
    <w:rsid w:val="00B54395"/>
    <w:rsid w:val="00B5540B"/>
    <w:rsid w:val="00B555F3"/>
    <w:rsid w:val="00B57346"/>
    <w:rsid w:val="00B625FB"/>
    <w:rsid w:val="00B62BD3"/>
    <w:rsid w:val="00B631E2"/>
    <w:rsid w:val="00B632E5"/>
    <w:rsid w:val="00B6350A"/>
    <w:rsid w:val="00B637EC"/>
    <w:rsid w:val="00B63EE3"/>
    <w:rsid w:val="00B63EF7"/>
    <w:rsid w:val="00B64F4D"/>
    <w:rsid w:val="00B65575"/>
    <w:rsid w:val="00B66392"/>
    <w:rsid w:val="00B67301"/>
    <w:rsid w:val="00B70AED"/>
    <w:rsid w:val="00B710A2"/>
    <w:rsid w:val="00B71744"/>
    <w:rsid w:val="00B744C6"/>
    <w:rsid w:val="00B744F2"/>
    <w:rsid w:val="00B745A5"/>
    <w:rsid w:val="00B74BD8"/>
    <w:rsid w:val="00B77266"/>
    <w:rsid w:val="00B80CDF"/>
    <w:rsid w:val="00B80FC6"/>
    <w:rsid w:val="00B813FD"/>
    <w:rsid w:val="00B818E5"/>
    <w:rsid w:val="00B8212B"/>
    <w:rsid w:val="00B8228C"/>
    <w:rsid w:val="00B83049"/>
    <w:rsid w:val="00B87228"/>
    <w:rsid w:val="00B873C8"/>
    <w:rsid w:val="00B87490"/>
    <w:rsid w:val="00B876F0"/>
    <w:rsid w:val="00B901FF"/>
    <w:rsid w:val="00B9136B"/>
    <w:rsid w:val="00B91710"/>
    <w:rsid w:val="00B9228A"/>
    <w:rsid w:val="00B92B38"/>
    <w:rsid w:val="00B93B92"/>
    <w:rsid w:val="00B94AFA"/>
    <w:rsid w:val="00B96058"/>
    <w:rsid w:val="00B96D15"/>
    <w:rsid w:val="00B9732F"/>
    <w:rsid w:val="00B97848"/>
    <w:rsid w:val="00BA16AB"/>
    <w:rsid w:val="00BA1E00"/>
    <w:rsid w:val="00BA337B"/>
    <w:rsid w:val="00BA4610"/>
    <w:rsid w:val="00BA513B"/>
    <w:rsid w:val="00BA5C5A"/>
    <w:rsid w:val="00BA60DE"/>
    <w:rsid w:val="00BB0750"/>
    <w:rsid w:val="00BB14F3"/>
    <w:rsid w:val="00BB3860"/>
    <w:rsid w:val="00BB3DB9"/>
    <w:rsid w:val="00BB3E8A"/>
    <w:rsid w:val="00BB4661"/>
    <w:rsid w:val="00BB4866"/>
    <w:rsid w:val="00BB49AC"/>
    <w:rsid w:val="00BB4EEE"/>
    <w:rsid w:val="00BB73A0"/>
    <w:rsid w:val="00BC034C"/>
    <w:rsid w:val="00BC0E61"/>
    <w:rsid w:val="00BC1257"/>
    <w:rsid w:val="00BC2A86"/>
    <w:rsid w:val="00BC2BFA"/>
    <w:rsid w:val="00BC3486"/>
    <w:rsid w:val="00BC4B86"/>
    <w:rsid w:val="00BC5CA5"/>
    <w:rsid w:val="00BC728C"/>
    <w:rsid w:val="00BC7519"/>
    <w:rsid w:val="00BC7860"/>
    <w:rsid w:val="00BD07D8"/>
    <w:rsid w:val="00BD09EB"/>
    <w:rsid w:val="00BD0EF7"/>
    <w:rsid w:val="00BD2045"/>
    <w:rsid w:val="00BD2AB1"/>
    <w:rsid w:val="00BD376E"/>
    <w:rsid w:val="00BD43E4"/>
    <w:rsid w:val="00BD4DA7"/>
    <w:rsid w:val="00BD78F6"/>
    <w:rsid w:val="00BE0B12"/>
    <w:rsid w:val="00BE16FC"/>
    <w:rsid w:val="00BE1A5F"/>
    <w:rsid w:val="00BE2B64"/>
    <w:rsid w:val="00BE37D8"/>
    <w:rsid w:val="00BE6290"/>
    <w:rsid w:val="00BE7F09"/>
    <w:rsid w:val="00BF09C8"/>
    <w:rsid w:val="00BF1072"/>
    <w:rsid w:val="00BF34D3"/>
    <w:rsid w:val="00BF3F15"/>
    <w:rsid w:val="00BF427F"/>
    <w:rsid w:val="00BF4335"/>
    <w:rsid w:val="00BF465A"/>
    <w:rsid w:val="00BF47CB"/>
    <w:rsid w:val="00BF4A83"/>
    <w:rsid w:val="00BF4C73"/>
    <w:rsid w:val="00BF4D9D"/>
    <w:rsid w:val="00BF599C"/>
    <w:rsid w:val="00BF68D2"/>
    <w:rsid w:val="00BF6EE3"/>
    <w:rsid w:val="00BF6FC4"/>
    <w:rsid w:val="00BF7361"/>
    <w:rsid w:val="00BF756D"/>
    <w:rsid w:val="00C001F9"/>
    <w:rsid w:val="00C00791"/>
    <w:rsid w:val="00C020E1"/>
    <w:rsid w:val="00C03532"/>
    <w:rsid w:val="00C03DF9"/>
    <w:rsid w:val="00C04535"/>
    <w:rsid w:val="00C045DC"/>
    <w:rsid w:val="00C0492B"/>
    <w:rsid w:val="00C05C44"/>
    <w:rsid w:val="00C05F1D"/>
    <w:rsid w:val="00C06036"/>
    <w:rsid w:val="00C06213"/>
    <w:rsid w:val="00C06E6E"/>
    <w:rsid w:val="00C07338"/>
    <w:rsid w:val="00C0752B"/>
    <w:rsid w:val="00C07597"/>
    <w:rsid w:val="00C07677"/>
    <w:rsid w:val="00C11F0F"/>
    <w:rsid w:val="00C1348A"/>
    <w:rsid w:val="00C137C1"/>
    <w:rsid w:val="00C14CF1"/>
    <w:rsid w:val="00C15A5D"/>
    <w:rsid w:val="00C16745"/>
    <w:rsid w:val="00C16A16"/>
    <w:rsid w:val="00C17DCF"/>
    <w:rsid w:val="00C17EB1"/>
    <w:rsid w:val="00C203E0"/>
    <w:rsid w:val="00C2071E"/>
    <w:rsid w:val="00C20993"/>
    <w:rsid w:val="00C218DD"/>
    <w:rsid w:val="00C233B1"/>
    <w:rsid w:val="00C24DFB"/>
    <w:rsid w:val="00C25076"/>
    <w:rsid w:val="00C255B7"/>
    <w:rsid w:val="00C2561B"/>
    <w:rsid w:val="00C25BCC"/>
    <w:rsid w:val="00C260E3"/>
    <w:rsid w:val="00C268E5"/>
    <w:rsid w:val="00C274EB"/>
    <w:rsid w:val="00C2774E"/>
    <w:rsid w:val="00C30294"/>
    <w:rsid w:val="00C31EF8"/>
    <w:rsid w:val="00C3224A"/>
    <w:rsid w:val="00C350B9"/>
    <w:rsid w:val="00C35115"/>
    <w:rsid w:val="00C35213"/>
    <w:rsid w:val="00C353A5"/>
    <w:rsid w:val="00C35530"/>
    <w:rsid w:val="00C35B2C"/>
    <w:rsid w:val="00C37435"/>
    <w:rsid w:val="00C3775E"/>
    <w:rsid w:val="00C406CD"/>
    <w:rsid w:val="00C4122F"/>
    <w:rsid w:val="00C4136B"/>
    <w:rsid w:val="00C42ABC"/>
    <w:rsid w:val="00C44D5C"/>
    <w:rsid w:val="00C4590B"/>
    <w:rsid w:val="00C46A74"/>
    <w:rsid w:val="00C46BC1"/>
    <w:rsid w:val="00C46F60"/>
    <w:rsid w:val="00C47060"/>
    <w:rsid w:val="00C4716A"/>
    <w:rsid w:val="00C478C1"/>
    <w:rsid w:val="00C503AA"/>
    <w:rsid w:val="00C508AD"/>
    <w:rsid w:val="00C515DE"/>
    <w:rsid w:val="00C5492A"/>
    <w:rsid w:val="00C54C8B"/>
    <w:rsid w:val="00C55BF4"/>
    <w:rsid w:val="00C6072A"/>
    <w:rsid w:val="00C61A54"/>
    <w:rsid w:val="00C628B3"/>
    <w:rsid w:val="00C6298C"/>
    <w:rsid w:val="00C62FB6"/>
    <w:rsid w:val="00C6323C"/>
    <w:rsid w:val="00C635AE"/>
    <w:rsid w:val="00C64240"/>
    <w:rsid w:val="00C64CBC"/>
    <w:rsid w:val="00C678F2"/>
    <w:rsid w:val="00C67977"/>
    <w:rsid w:val="00C73C65"/>
    <w:rsid w:val="00C74822"/>
    <w:rsid w:val="00C75170"/>
    <w:rsid w:val="00C75216"/>
    <w:rsid w:val="00C753B2"/>
    <w:rsid w:val="00C76904"/>
    <w:rsid w:val="00C77DEE"/>
    <w:rsid w:val="00C80B22"/>
    <w:rsid w:val="00C80B5A"/>
    <w:rsid w:val="00C80E67"/>
    <w:rsid w:val="00C81770"/>
    <w:rsid w:val="00C83012"/>
    <w:rsid w:val="00C83109"/>
    <w:rsid w:val="00C84101"/>
    <w:rsid w:val="00C84F03"/>
    <w:rsid w:val="00C855EB"/>
    <w:rsid w:val="00C8567F"/>
    <w:rsid w:val="00C874DB"/>
    <w:rsid w:val="00C8754B"/>
    <w:rsid w:val="00C87F2A"/>
    <w:rsid w:val="00C9033D"/>
    <w:rsid w:val="00C9095F"/>
    <w:rsid w:val="00C93151"/>
    <w:rsid w:val="00C93323"/>
    <w:rsid w:val="00C93561"/>
    <w:rsid w:val="00C942F4"/>
    <w:rsid w:val="00C944F9"/>
    <w:rsid w:val="00C9499A"/>
    <w:rsid w:val="00C94D64"/>
    <w:rsid w:val="00C959E6"/>
    <w:rsid w:val="00C96EFB"/>
    <w:rsid w:val="00CA035C"/>
    <w:rsid w:val="00CA15B9"/>
    <w:rsid w:val="00CA191E"/>
    <w:rsid w:val="00CA1E59"/>
    <w:rsid w:val="00CA2185"/>
    <w:rsid w:val="00CA2A57"/>
    <w:rsid w:val="00CA2B0C"/>
    <w:rsid w:val="00CA4484"/>
    <w:rsid w:val="00CA5511"/>
    <w:rsid w:val="00CA6E50"/>
    <w:rsid w:val="00CA7882"/>
    <w:rsid w:val="00CA7A23"/>
    <w:rsid w:val="00CB039A"/>
    <w:rsid w:val="00CB0BA2"/>
    <w:rsid w:val="00CB2680"/>
    <w:rsid w:val="00CB3A4A"/>
    <w:rsid w:val="00CB4773"/>
    <w:rsid w:val="00CB5303"/>
    <w:rsid w:val="00CB5362"/>
    <w:rsid w:val="00CB7C7E"/>
    <w:rsid w:val="00CB7F24"/>
    <w:rsid w:val="00CC1CAA"/>
    <w:rsid w:val="00CC26EB"/>
    <w:rsid w:val="00CC277D"/>
    <w:rsid w:val="00CC3581"/>
    <w:rsid w:val="00CC449B"/>
    <w:rsid w:val="00CC490D"/>
    <w:rsid w:val="00CC596A"/>
    <w:rsid w:val="00CC5DF1"/>
    <w:rsid w:val="00CC6326"/>
    <w:rsid w:val="00CC7506"/>
    <w:rsid w:val="00CD0ACB"/>
    <w:rsid w:val="00CD12CB"/>
    <w:rsid w:val="00CD16D8"/>
    <w:rsid w:val="00CD36F1"/>
    <w:rsid w:val="00CD4FA2"/>
    <w:rsid w:val="00CD5961"/>
    <w:rsid w:val="00CD79E0"/>
    <w:rsid w:val="00CE056E"/>
    <w:rsid w:val="00CE06B4"/>
    <w:rsid w:val="00CE0AFB"/>
    <w:rsid w:val="00CE4C66"/>
    <w:rsid w:val="00CE59F3"/>
    <w:rsid w:val="00CE670C"/>
    <w:rsid w:val="00CF0546"/>
    <w:rsid w:val="00CF18AE"/>
    <w:rsid w:val="00CF1CDE"/>
    <w:rsid w:val="00CF387C"/>
    <w:rsid w:val="00CF4AB6"/>
    <w:rsid w:val="00CF5342"/>
    <w:rsid w:val="00CF594D"/>
    <w:rsid w:val="00CF5A78"/>
    <w:rsid w:val="00CF68BE"/>
    <w:rsid w:val="00CF7384"/>
    <w:rsid w:val="00D00844"/>
    <w:rsid w:val="00D01AEA"/>
    <w:rsid w:val="00D01CD2"/>
    <w:rsid w:val="00D0239F"/>
    <w:rsid w:val="00D02789"/>
    <w:rsid w:val="00D02F63"/>
    <w:rsid w:val="00D03E85"/>
    <w:rsid w:val="00D03EF6"/>
    <w:rsid w:val="00D0561D"/>
    <w:rsid w:val="00D0571F"/>
    <w:rsid w:val="00D062A5"/>
    <w:rsid w:val="00D0696F"/>
    <w:rsid w:val="00D073F1"/>
    <w:rsid w:val="00D074D7"/>
    <w:rsid w:val="00D10DEB"/>
    <w:rsid w:val="00D10E91"/>
    <w:rsid w:val="00D1196E"/>
    <w:rsid w:val="00D11C4C"/>
    <w:rsid w:val="00D11F75"/>
    <w:rsid w:val="00D140AB"/>
    <w:rsid w:val="00D14601"/>
    <w:rsid w:val="00D14E8A"/>
    <w:rsid w:val="00D15A6B"/>
    <w:rsid w:val="00D15FB6"/>
    <w:rsid w:val="00D16AB9"/>
    <w:rsid w:val="00D16BFB"/>
    <w:rsid w:val="00D16C86"/>
    <w:rsid w:val="00D17CFE"/>
    <w:rsid w:val="00D17D65"/>
    <w:rsid w:val="00D17DDD"/>
    <w:rsid w:val="00D20A4C"/>
    <w:rsid w:val="00D21408"/>
    <w:rsid w:val="00D21D7C"/>
    <w:rsid w:val="00D21E89"/>
    <w:rsid w:val="00D2233C"/>
    <w:rsid w:val="00D2278B"/>
    <w:rsid w:val="00D23122"/>
    <w:rsid w:val="00D24FA9"/>
    <w:rsid w:val="00D258D5"/>
    <w:rsid w:val="00D262EA"/>
    <w:rsid w:val="00D26390"/>
    <w:rsid w:val="00D2649F"/>
    <w:rsid w:val="00D30422"/>
    <w:rsid w:val="00D30654"/>
    <w:rsid w:val="00D32A8C"/>
    <w:rsid w:val="00D346CB"/>
    <w:rsid w:val="00D34A3E"/>
    <w:rsid w:val="00D34AEF"/>
    <w:rsid w:val="00D350C2"/>
    <w:rsid w:val="00D35768"/>
    <w:rsid w:val="00D35C09"/>
    <w:rsid w:val="00D37F7E"/>
    <w:rsid w:val="00D37FF0"/>
    <w:rsid w:val="00D40C7A"/>
    <w:rsid w:val="00D41A4A"/>
    <w:rsid w:val="00D42934"/>
    <w:rsid w:val="00D4407E"/>
    <w:rsid w:val="00D46339"/>
    <w:rsid w:val="00D467E6"/>
    <w:rsid w:val="00D46D7E"/>
    <w:rsid w:val="00D4741C"/>
    <w:rsid w:val="00D477F9"/>
    <w:rsid w:val="00D5030F"/>
    <w:rsid w:val="00D50998"/>
    <w:rsid w:val="00D52D1D"/>
    <w:rsid w:val="00D53175"/>
    <w:rsid w:val="00D53831"/>
    <w:rsid w:val="00D541D1"/>
    <w:rsid w:val="00D547EC"/>
    <w:rsid w:val="00D54C68"/>
    <w:rsid w:val="00D56170"/>
    <w:rsid w:val="00D56AB0"/>
    <w:rsid w:val="00D56EB7"/>
    <w:rsid w:val="00D5733B"/>
    <w:rsid w:val="00D57919"/>
    <w:rsid w:val="00D57FE7"/>
    <w:rsid w:val="00D60452"/>
    <w:rsid w:val="00D6056F"/>
    <w:rsid w:val="00D6152E"/>
    <w:rsid w:val="00D6188A"/>
    <w:rsid w:val="00D61D50"/>
    <w:rsid w:val="00D637B7"/>
    <w:rsid w:val="00D6394A"/>
    <w:rsid w:val="00D63B33"/>
    <w:rsid w:val="00D64647"/>
    <w:rsid w:val="00D64921"/>
    <w:rsid w:val="00D657B8"/>
    <w:rsid w:val="00D65C04"/>
    <w:rsid w:val="00D66049"/>
    <w:rsid w:val="00D67656"/>
    <w:rsid w:val="00D67E08"/>
    <w:rsid w:val="00D71D43"/>
    <w:rsid w:val="00D71F7A"/>
    <w:rsid w:val="00D7265A"/>
    <w:rsid w:val="00D73CC3"/>
    <w:rsid w:val="00D74207"/>
    <w:rsid w:val="00D74B64"/>
    <w:rsid w:val="00D750EE"/>
    <w:rsid w:val="00D80B77"/>
    <w:rsid w:val="00D81320"/>
    <w:rsid w:val="00D831C2"/>
    <w:rsid w:val="00D83238"/>
    <w:rsid w:val="00D84085"/>
    <w:rsid w:val="00D844AF"/>
    <w:rsid w:val="00D85483"/>
    <w:rsid w:val="00D85F66"/>
    <w:rsid w:val="00D86AF5"/>
    <w:rsid w:val="00D877D3"/>
    <w:rsid w:val="00D90651"/>
    <w:rsid w:val="00D907FF"/>
    <w:rsid w:val="00D91491"/>
    <w:rsid w:val="00D91575"/>
    <w:rsid w:val="00D9193F"/>
    <w:rsid w:val="00D919FA"/>
    <w:rsid w:val="00D9200F"/>
    <w:rsid w:val="00D92B2A"/>
    <w:rsid w:val="00D9319D"/>
    <w:rsid w:val="00D94565"/>
    <w:rsid w:val="00D956E1"/>
    <w:rsid w:val="00D97587"/>
    <w:rsid w:val="00D976CF"/>
    <w:rsid w:val="00D97A68"/>
    <w:rsid w:val="00D97D0C"/>
    <w:rsid w:val="00DA060E"/>
    <w:rsid w:val="00DA145B"/>
    <w:rsid w:val="00DA2E15"/>
    <w:rsid w:val="00DA30F3"/>
    <w:rsid w:val="00DA4B8B"/>
    <w:rsid w:val="00DA50DC"/>
    <w:rsid w:val="00DA5CC6"/>
    <w:rsid w:val="00DA5CD5"/>
    <w:rsid w:val="00DA5F71"/>
    <w:rsid w:val="00DA6F02"/>
    <w:rsid w:val="00DA721D"/>
    <w:rsid w:val="00DA7B40"/>
    <w:rsid w:val="00DB009A"/>
    <w:rsid w:val="00DB0487"/>
    <w:rsid w:val="00DB1697"/>
    <w:rsid w:val="00DB1E81"/>
    <w:rsid w:val="00DB3267"/>
    <w:rsid w:val="00DB3436"/>
    <w:rsid w:val="00DB3C44"/>
    <w:rsid w:val="00DC01DA"/>
    <w:rsid w:val="00DC068B"/>
    <w:rsid w:val="00DC0976"/>
    <w:rsid w:val="00DC097F"/>
    <w:rsid w:val="00DC149A"/>
    <w:rsid w:val="00DC1572"/>
    <w:rsid w:val="00DC24B7"/>
    <w:rsid w:val="00DC2AE1"/>
    <w:rsid w:val="00DC2C34"/>
    <w:rsid w:val="00DC41BD"/>
    <w:rsid w:val="00DC4258"/>
    <w:rsid w:val="00DC5828"/>
    <w:rsid w:val="00DC6B03"/>
    <w:rsid w:val="00DC6F3F"/>
    <w:rsid w:val="00DC6F8E"/>
    <w:rsid w:val="00DC7448"/>
    <w:rsid w:val="00DD0030"/>
    <w:rsid w:val="00DD00E1"/>
    <w:rsid w:val="00DD07EA"/>
    <w:rsid w:val="00DD11B7"/>
    <w:rsid w:val="00DD1D8D"/>
    <w:rsid w:val="00DD34DD"/>
    <w:rsid w:val="00DD4CDA"/>
    <w:rsid w:val="00DD7809"/>
    <w:rsid w:val="00DD7EB2"/>
    <w:rsid w:val="00DE0752"/>
    <w:rsid w:val="00DE1561"/>
    <w:rsid w:val="00DE357B"/>
    <w:rsid w:val="00DE3F2D"/>
    <w:rsid w:val="00DE4CE4"/>
    <w:rsid w:val="00DE67DA"/>
    <w:rsid w:val="00DE76DB"/>
    <w:rsid w:val="00DF0391"/>
    <w:rsid w:val="00DF1036"/>
    <w:rsid w:val="00DF295A"/>
    <w:rsid w:val="00DF3470"/>
    <w:rsid w:val="00DF362A"/>
    <w:rsid w:val="00DF447F"/>
    <w:rsid w:val="00DF676E"/>
    <w:rsid w:val="00DF6814"/>
    <w:rsid w:val="00DF77B1"/>
    <w:rsid w:val="00DF7BED"/>
    <w:rsid w:val="00E007A8"/>
    <w:rsid w:val="00E0117D"/>
    <w:rsid w:val="00E012FF"/>
    <w:rsid w:val="00E01F12"/>
    <w:rsid w:val="00E03E19"/>
    <w:rsid w:val="00E04067"/>
    <w:rsid w:val="00E043A2"/>
    <w:rsid w:val="00E04795"/>
    <w:rsid w:val="00E05151"/>
    <w:rsid w:val="00E054F5"/>
    <w:rsid w:val="00E0589F"/>
    <w:rsid w:val="00E059CC"/>
    <w:rsid w:val="00E0734E"/>
    <w:rsid w:val="00E0738F"/>
    <w:rsid w:val="00E0765A"/>
    <w:rsid w:val="00E1083F"/>
    <w:rsid w:val="00E11A5D"/>
    <w:rsid w:val="00E11A82"/>
    <w:rsid w:val="00E1285C"/>
    <w:rsid w:val="00E129DF"/>
    <w:rsid w:val="00E1429D"/>
    <w:rsid w:val="00E14399"/>
    <w:rsid w:val="00E14798"/>
    <w:rsid w:val="00E150CC"/>
    <w:rsid w:val="00E17700"/>
    <w:rsid w:val="00E17C23"/>
    <w:rsid w:val="00E22F06"/>
    <w:rsid w:val="00E23D90"/>
    <w:rsid w:val="00E24C21"/>
    <w:rsid w:val="00E24D98"/>
    <w:rsid w:val="00E25D6F"/>
    <w:rsid w:val="00E2642E"/>
    <w:rsid w:val="00E2743B"/>
    <w:rsid w:val="00E27EC3"/>
    <w:rsid w:val="00E305D5"/>
    <w:rsid w:val="00E34175"/>
    <w:rsid w:val="00E34BC9"/>
    <w:rsid w:val="00E36BC5"/>
    <w:rsid w:val="00E37496"/>
    <w:rsid w:val="00E3797B"/>
    <w:rsid w:val="00E40628"/>
    <w:rsid w:val="00E4080D"/>
    <w:rsid w:val="00E40832"/>
    <w:rsid w:val="00E40FD3"/>
    <w:rsid w:val="00E4124C"/>
    <w:rsid w:val="00E41774"/>
    <w:rsid w:val="00E41A13"/>
    <w:rsid w:val="00E42749"/>
    <w:rsid w:val="00E42EC0"/>
    <w:rsid w:val="00E438D9"/>
    <w:rsid w:val="00E44AF0"/>
    <w:rsid w:val="00E44B79"/>
    <w:rsid w:val="00E45521"/>
    <w:rsid w:val="00E455EA"/>
    <w:rsid w:val="00E455EF"/>
    <w:rsid w:val="00E45C29"/>
    <w:rsid w:val="00E45F8F"/>
    <w:rsid w:val="00E47072"/>
    <w:rsid w:val="00E50D02"/>
    <w:rsid w:val="00E51D81"/>
    <w:rsid w:val="00E528EF"/>
    <w:rsid w:val="00E53DC3"/>
    <w:rsid w:val="00E54E1C"/>
    <w:rsid w:val="00E55C87"/>
    <w:rsid w:val="00E5653E"/>
    <w:rsid w:val="00E56FCF"/>
    <w:rsid w:val="00E60164"/>
    <w:rsid w:val="00E601F1"/>
    <w:rsid w:val="00E60B81"/>
    <w:rsid w:val="00E6118F"/>
    <w:rsid w:val="00E625B2"/>
    <w:rsid w:val="00E62F74"/>
    <w:rsid w:val="00E63DEE"/>
    <w:rsid w:val="00E63F42"/>
    <w:rsid w:val="00E641AE"/>
    <w:rsid w:val="00E648D5"/>
    <w:rsid w:val="00E65210"/>
    <w:rsid w:val="00E66160"/>
    <w:rsid w:val="00E6761E"/>
    <w:rsid w:val="00E718B3"/>
    <w:rsid w:val="00E71C87"/>
    <w:rsid w:val="00E73123"/>
    <w:rsid w:val="00E73831"/>
    <w:rsid w:val="00E73AD3"/>
    <w:rsid w:val="00E73F84"/>
    <w:rsid w:val="00E7603F"/>
    <w:rsid w:val="00E77AEA"/>
    <w:rsid w:val="00E8050B"/>
    <w:rsid w:val="00E80DA4"/>
    <w:rsid w:val="00E80FFF"/>
    <w:rsid w:val="00E810A0"/>
    <w:rsid w:val="00E811DB"/>
    <w:rsid w:val="00E8122A"/>
    <w:rsid w:val="00E81BBA"/>
    <w:rsid w:val="00E82CC7"/>
    <w:rsid w:val="00E82DD9"/>
    <w:rsid w:val="00E837A5"/>
    <w:rsid w:val="00E83B1C"/>
    <w:rsid w:val="00E842EF"/>
    <w:rsid w:val="00E84D1A"/>
    <w:rsid w:val="00E85799"/>
    <w:rsid w:val="00E86269"/>
    <w:rsid w:val="00E866CF"/>
    <w:rsid w:val="00E86CB1"/>
    <w:rsid w:val="00E870B1"/>
    <w:rsid w:val="00E87A28"/>
    <w:rsid w:val="00E90B8F"/>
    <w:rsid w:val="00E90C1E"/>
    <w:rsid w:val="00E90DFE"/>
    <w:rsid w:val="00E91342"/>
    <w:rsid w:val="00E919A3"/>
    <w:rsid w:val="00E922A1"/>
    <w:rsid w:val="00E92DD1"/>
    <w:rsid w:val="00E9345D"/>
    <w:rsid w:val="00E937B1"/>
    <w:rsid w:val="00E9442A"/>
    <w:rsid w:val="00E94A82"/>
    <w:rsid w:val="00E94D04"/>
    <w:rsid w:val="00E95016"/>
    <w:rsid w:val="00E9553E"/>
    <w:rsid w:val="00E97966"/>
    <w:rsid w:val="00E97CED"/>
    <w:rsid w:val="00EA0B20"/>
    <w:rsid w:val="00EA2151"/>
    <w:rsid w:val="00EA2D42"/>
    <w:rsid w:val="00EA404D"/>
    <w:rsid w:val="00EA4258"/>
    <w:rsid w:val="00EA4E28"/>
    <w:rsid w:val="00EA621B"/>
    <w:rsid w:val="00EA6D3B"/>
    <w:rsid w:val="00EA6F28"/>
    <w:rsid w:val="00EA782D"/>
    <w:rsid w:val="00EA792B"/>
    <w:rsid w:val="00EB044D"/>
    <w:rsid w:val="00EB0676"/>
    <w:rsid w:val="00EB0682"/>
    <w:rsid w:val="00EB1824"/>
    <w:rsid w:val="00EB1AAC"/>
    <w:rsid w:val="00EB1D3E"/>
    <w:rsid w:val="00EB22A0"/>
    <w:rsid w:val="00EB24AC"/>
    <w:rsid w:val="00EB2BFB"/>
    <w:rsid w:val="00EB3F00"/>
    <w:rsid w:val="00EB4418"/>
    <w:rsid w:val="00EB4912"/>
    <w:rsid w:val="00EB5F44"/>
    <w:rsid w:val="00EB60B1"/>
    <w:rsid w:val="00EB64AA"/>
    <w:rsid w:val="00EB6667"/>
    <w:rsid w:val="00EB67EE"/>
    <w:rsid w:val="00EB6A33"/>
    <w:rsid w:val="00EB6F6C"/>
    <w:rsid w:val="00EC0E2F"/>
    <w:rsid w:val="00EC2298"/>
    <w:rsid w:val="00EC271D"/>
    <w:rsid w:val="00EC37F6"/>
    <w:rsid w:val="00EC46F2"/>
    <w:rsid w:val="00EC49CF"/>
    <w:rsid w:val="00ED0D90"/>
    <w:rsid w:val="00ED207C"/>
    <w:rsid w:val="00ED20D2"/>
    <w:rsid w:val="00ED392F"/>
    <w:rsid w:val="00ED44E2"/>
    <w:rsid w:val="00ED5178"/>
    <w:rsid w:val="00ED57FA"/>
    <w:rsid w:val="00ED74FF"/>
    <w:rsid w:val="00ED7C7D"/>
    <w:rsid w:val="00EE101C"/>
    <w:rsid w:val="00EE18FB"/>
    <w:rsid w:val="00EE24A8"/>
    <w:rsid w:val="00EE2EB0"/>
    <w:rsid w:val="00EE5577"/>
    <w:rsid w:val="00EE653F"/>
    <w:rsid w:val="00EE7CA2"/>
    <w:rsid w:val="00EF017B"/>
    <w:rsid w:val="00EF3022"/>
    <w:rsid w:val="00EF361A"/>
    <w:rsid w:val="00EF3A27"/>
    <w:rsid w:val="00EF3DFF"/>
    <w:rsid w:val="00EF72FE"/>
    <w:rsid w:val="00F014F1"/>
    <w:rsid w:val="00F016E7"/>
    <w:rsid w:val="00F019BF"/>
    <w:rsid w:val="00F0324B"/>
    <w:rsid w:val="00F03F71"/>
    <w:rsid w:val="00F04255"/>
    <w:rsid w:val="00F045F1"/>
    <w:rsid w:val="00F05C3A"/>
    <w:rsid w:val="00F073FC"/>
    <w:rsid w:val="00F07745"/>
    <w:rsid w:val="00F07F93"/>
    <w:rsid w:val="00F1201F"/>
    <w:rsid w:val="00F12052"/>
    <w:rsid w:val="00F128D6"/>
    <w:rsid w:val="00F13A7B"/>
    <w:rsid w:val="00F13E81"/>
    <w:rsid w:val="00F15101"/>
    <w:rsid w:val="00F1518C"/>
    <w:rsid w:val="00F15C4C"/>
    <w:rsid w:val="00F162BF"/>
    <w:rsid w:val="00F16C87"/>
    <w:rsid w:val="00F170AD"/>
    <w:rsid w:val="00F17DFA"/>
    <w:rsid w:val="00F21476"/>
    <w:rsid w:val="00F22520"/>
    <w:rsid w:val="00F22C34"/>
    <w:rsid w:val="00F233D9"/>
    <w:rsid w:val="00F24392"/>
    <w:rsid w:val="00F24512"/>
    <w:rsid w:val="00F24557"/>
    <w:rsid w:val="00F25137"/>
    <w:rsid w:val="00F26715"/>
    <w:rsid w:val="00F26AB9"/>
    <w:rsid w:val="00F27864"/>
    <w:rsid w:val="00F27ED7"/>
    <w:rsid w:val="00F30A8C"/>
    <w:rsid w:val="00F310A1"/>
    <w:rsid w:val="00F31218"/>
    <w:rsid w:val="00F322C1"/>
    <w:rsid w:val="00F32B13"/>
    <w:rsid w:val="00F330F2"/>
    <w:rsid w:val="00F3390D"/>
    <w:rsid w:val="00F341ED"/>
    <w:rsid w:val="00F345CF"/>
    <w:rsid w:val="00F347A0"/>
    <w:rsid w:val="00F35B45"/>
    <w:rsid w:val="00F3694B"/>
    <w:rsid w:val="00F3778A"/>
    <w:rsid w:val="00F37D0C"/>
    <w:rsid w:val="00F37FBA"/>
    <w:rsid w:val="00F41801"/>
    <w:rsid w:val="00F42444"/>
    <w:rsid w:val="00F42FBB"/>
    <w:rsid w:val="00F43E2B"/>
    <w:rsid w:val="00F43F6B"/>
    <w:rsid w:val="00F45B55"/>
    <w:rsid w:val="00F45EF8"/>
    <w:rsid w:val="00F46B87"/>
    <w:rsid w:val="00F4773B"/>
    <w:rsid w:val="00F479A6"/>
    <w:rsid w:val="00F50492"/>
    <w:rsid w:val="00F507C6"/>
    <w:rsid w:val="00F514E8"/>
    <w:rsid w:val="00F5151C"/>
    <w:rsid w:val="00F51BE0"/>
    <w:rsid w:val="00F53FA2"/>
    <w:rsid w:val="00F55A09"/>
    <w:rsid w:val="00F57EF8"/>
    <w:rsid w:val="00F62820"/>
    <w:rsid w:val="00F62904"/>
    <w:rsid w:val="00F62D8B"/>
    <w:rsid w:val="00F640F9"/>
    <w:rsid w:val="00F65F33"/>
    <w:rsid w:val="00F66454"/>
    <w:rsid w:val="00F6645D"/>
    <w:rsid w:val="00F676C5"/>
    <w:rsid w:val="00F70468"/>
    <w:rsid w:val="00F70B9B"/>
    <w:rsid w:val="00F71118"/>
    <w:rsid w:val="00F7127C"/>
    <w:rsid w:val="00F7423A"/>
    <w:rsid w:val="00F7454D"/>
    <w:rsid w:val="00F745C9"/>
    <w:rsid w:val="00F74B9D"/>
    <w:rsid w:val="00F7523E"/>
    <w:rsid w:val="00F75973"/>
    <w:rsid w:val="00F75B2E"/>
    <w:rsid w:val="00F75BC9"/>
    <w:rsid w:val="00F76B78"/>
    <w:rsid w:val="00F801A7"/>
    <w:rsid w:val="00F816CA"/>
    <w:rsid w:val="00F81D53"/>
    <w:rsid w:val="00F83139"/>
    <w:rsid w:val="00F831CE"/>
    <w:rsid w:val="00F83617"/>
    <w:rsid w:val="00F83CEC"/>
    <w:rsid w:val="00F86DF5"/>
    <w:rsid w:val="00F879F7"/>
    <w:rsid w:val="00F87D08"/>
    <w:rsid w:val="00F87F4C"/>
    <w:rsid w:val="00F901C9"/>
    <w:rsid w:val="00F91CD5"/>
    <w:rsid w:val="00F93C9A"/>
    <w:rsid w:val="00F93F13"/>
    <w:rsid w:val="00F94A9D"/>
    <w:rsid w:val="00F9559B"/>
    <w:rsid w:val="00F95774"/>
    <w:rsid w:val="00F96655"/>
    <w:rsid w:val="00F966B5"/>
    <w:rsid w:val="00F96D63"/>
    <w:rsid w:val="00F971EE"/>
    <w:rsid w:val="00F978DB"/>
    <w:rsid w:val="00F97DAA"/>
    <w:rsid w:val="00FA0684"/>
    <w:rsid w:val="00FA07E6"/>
    <w:rsid w:val="00FA1044"/>
    <w:rsid w:val="00FA13F0"/>
    <w:rsid w:val="00FA3245"/>
    <w:rsid w:val="00FA6C1C"/>
    <w:rsid w:val="00FB01B3"/>
    <w:rsid w:val="00FB01EB"/>
    <w:rsid w:val="00FB0E9E"/>
    <w:rsid w:val="00FB1178"/>
    <w:rsid w:val="00FB1B02"/>
    <w:rsid w:val="00FB2B63"/>
    <w:rsid w:val="00FB3274"/>
    <w:rsid w:val="00FB43AE"/>
    <w:rsid w:val="00FB55D0"/>
    <w:rsid w:val="00FB567D"/>
    <w:rsid w:val="00FB5DF4"/>
    <w:rsid w:val="00FB6A38"/>
    <w:rsid w:val="00FB6F9A"/>
    <w:rsid w:val="00FB733F"/>
    <w:rsid w:val="00FB7C49"/>
    <w:rsid w:val="00FB7CCC"/>
    <w:rsid w:val="00FB7DB7"/>
    <w:rsid w:val="00FB7E5E"/>
    <w:rsid w:val="00FC01C4"/>
    <w:rsid w:val="00FC198C"/>
    <w:rsid w:val="00FC1D4A"/>
    <w:rsid w:val="00FC2592"/>
    <w:rsid w:val="00FC2BED"/>
    <w:rsid w:val="00FC346C"/>
    <w:rsid w:val="00FC374F"/>
    <w:rsid w:val="00FC3A56"/>
    <w:rsid w:val="00FC3DE4"/>
    <w:rsid w:val="00FC44CA"/>
    <w:rsid w:val="00FC49F1"/>
    <w:rsid w:val="00FC5999"/>
    <w:rsid w:val="00FC64F1"/>
    <w:rsid w:val="00FC79E5"/>
    <w:rsid w:val="00FC7C10"/>
    <w:rsid w:val="00FD05C1"/>
    <w:rsid w:val="00FD06CA"/>
    <w:rsid w:val="00FD0743"/>
    <w:rsid w:val="00FD14ED"/>
    <w:rsid w:val="00FD26C4"/>
    <w:rsid w:val="00FD26F6"/>
    <w:rsid w:val="00FD28AF"/>
    <w:rsid w:val="00FD3047"/>
    <w:rsid w:val="00FD36BE"/>
    <w:rsid w:val="00FD41D9"/>
    <w:rsid w:val="00FD41FD"/>
    <w:rsid w:val="00FD54EE"/>
    <w:rsid w:val="00FD62E9"/>
    <w:rsid w:val="00FD7EA5"/>
    <w:rsid w:val="00FE01B7"/>
    <w:rsid w:val="00FE05F5"/>
    <w:rsid w:val="00FE085B"/>
    <w:rsid w:val="00FE0E73"/>
    <w:rsid w:val="00FE17AC"/>
    <w:rsid w:val="00FE1E64"/>
    <w:rsid w:val="00FE1F9D"/>
    <w:rsid w:val="00FE2881"/>
    <w:rsid w:val="00FE2C5F"/>
    <w:rsid w:val="00FE4784"/>
    <w:rsid w:val="00FE4EC9"/>
    <w:rsid w:val="00FE5338"/>
    <w:rsid w:val="00FF08AE"/>
    <w:rsid w:val="00FF0F61"/>
    <w:rsid w:val="00FF2572"/>
    <w:rsid w:val="00FF35C3"/>
    <w:rsid w:val="00FF45D3"/>
    <w:rsid w:val="00FF56A0"/>
    <w:rsid w:val="00FF575F"/>
    <w:rsid w:val="00FF63A4"/>
    <w:rsid w:val="00FF6B7B"/>
    <w:rsid w:val="00FF7011"/>
    <w:rsid w:val="00FF782A"/>
    <w:rsid w:val="00FF78E1"/>
    <w:rsid w:val="00FF7C91"/>
    <w:rsid w:val="015B81FD"/>
    <w:rsid w:val="019CBA46"/>
    <w:rsid w:val="024EAD78"/>
    <w:rsid w:val="02F9ECAC"/>
    <w:rsid w:val="03046396"/>
    <w:rsid w:val="031D5F74"/>
    <w:rsid w:val="0462D7F6"/>
    <w:rsid w:val="04824C8F"/>
    <w:rsid w:val="050C079C"/>
    <w:rsid w:val="06276B3C"/>
    <w:rsid w:val="0768E58F"/>
    <w:rsid w:val="07745EEA"/>
    <w:rsid w:val="09197D97"/>
    <w:rsid w:val="09334C06"/>
    <w:rsid w:val="0A667145"/>
    <w:rsid w:val="0C0F6B2E"/>
    <w:rsid w:val="0CFAE676"/>
    <w:rsid w:val="0D0B3B7F"/>
    <w:rsid w:val="0FA7444D"/>
    <w:rsid w:val="10AF410C"/>
    <w:rsid w:val="11EE0992"/>
    <w:rsid w:val="13478B34"/>
    <w:rsid w:val="1357C9EC"/>
    <w:rsid w:val="13A15367"/>
    <w:rsid w:val="149C06C6"/>
    <w:rsid w:val="1558219B"/>
    <w:rsid w:val="1587AA5D"/>
    <w:rsid w:val="16DB84DA"/>
    <w:rsid w:val="17653FE7"/>
    <w:rsid w:val="177A112B"/>
    <w:rsid w:val="181E36D4"/>
    <w:rsid w:val="192BAFEA"/>
    <w:rsid w:val="19CD9735"/>
    <w:rsid w:val="1BA87946"/>
    <w:rsid w:val="1C312926"/>
    <w:rsid w:val="1C5E26A8"/>
    <w:rsid w:val="1C9EF94F"/>
    <w:rsid w:val="1D316B30"/>
    <w:rsid w:val="1D332619"/>
    <w:rsid w:val="1F58FEE5"/>
    <w:rsid w:val="1F6CC4FC"/>
    <w:rsid w:val="1F9CEAA7"/>
    <w:rsid w:val="1F9DF5D4"/>
    <w:rsid w:val="1FE1AEC5"/>
    <w:rsid w:val="201666FC"/>
    <w:rsid w:val="2087F5CB"/>
    <w:rsid w:val="20B5261E"/>
    <w:rsid w:val="21A81EC8"/>
    <w:rsid w:val="2261CCAF"/>
    <w:rsid w:val="22D3C120"/>
    <w:rsid w:val="236569B3"/>
    <w:rsid w:val="24AD9804"/>
    <w:rsid w:val="253C186E"/>
    <w:rsid w:val="289F55EC"/>
    <w:rsid w:val="2A4E03C9"/>
    <w:rsid w:val="2B84E835"/>
    <w:rsid w:val="2BD65F36"/>
    <w:rsid w:val="2BE1D891"/>
    <w:rsid w:val="2C7B4655"/>
    <w:rsid w:val="2C7F9B94"/>
    <w:rsid w:val="2DD04DE8"/>
    <w:rsid w:val="2DD080B9"/>
    <w:rsid w:val="2E76FA90"/>
    <w:rsid w:val="301C193D"/>
    <w:rsid w:val="30ADC1D0"/>
    <w:rsid w:val="30F285EE"/>
    <w:rsid w:val="3160BBB9"/>
    <w:rsid w:val="323AE710"/>
    <w:rsid w:val="3241D9EE"/>
    <w:rsid w:val="3303219F"/>
    <w:rsid w:val="34D0090F"/>
    <w:rsid w:val="3562BCCF"/>
    <w:rsid w:val="35BE6F2D"/>
    <w:rsid w:val="3691B3B5"/>
    <w:rsid w:val="36A9DFF3"/>
    <w:rsid w:val="36F3696E"/>
    <w:rsid w:val="375059CA"/>
    <w:rsid w:val="383AFA20"/>
    <w:rsid w:val="386B8A99"/>
    <w:rsid w:val="38D9C064"/>
    <w:rsid w:val="38F25BE1"/>
    <w:rsid w:val="391EB753"/>
    <w:rsid w:val="3A426C25"/>
    <w:rsid w:val="3AEC0E25"/>
    <w:rsid w:val="3BAA8169"/>
    <w:rsid w:val="3C1D2298"/>
    <w:rsid w:val="3C7DC5F1"/>
    <w:rsid w:val="3D43F3EA"/>
    <w:rsid w:val="3DB2702D"/>
    <w:rsid w:val="3EFA8F4D"/>
    <w:rsid w:val="3F833F2D"/>
    <w:rsid w:val="3FB03CAF"/>
    <w:rsid w:val="4011BF97"/>
    <w:rsid w:val="409B7AA4"/>
    <w:rsid w:val="412CF066"/>
    <w:rsid w:val="42082274"/>
    <w:rsid w:val="42755188"/>
    <w:rsid w:val="42BEDB03"/>
    <w:rsid w:val="4426F047"/>
    <w:rsid w:val="46B77FBA"/>
    <w:rsid w:val="475542BD"/>
    <w:rsid w:val="477001D1"/>
    <w:rsid w:val="488E2E75"/>
    <w:rsid w:val="4B8040D0"/>
    <w:rsid w:val="4BB0667B"/>
    <w:rsid w:val="4C9B719F"/>
    <w:rsid w:val="4EA24605"/>
    <w:rsid w:val="4F1DD309"/>
    <w:rsid w:val="4FF00A46"/>
    <w:rsid w:val="50F5CC0F"/>
    <w:rsid w:val="512263EF"/>
    <w:rsid w:val="51945860"/>
    <w:rsid w:val="51C91097"/>
    <w:rsid w:val="5252CBA4"/>
    <w:rsid w:val="532A7653"/>
    <w:rsid w:val="53FFD7D7"/>
    <w:rsid w:val="54B2D1C0"/>
    <w:rsid w:val="561B7D81"/>
    <w:rsid w:val="561C88AE"/>
    <w:rsid w:val="564B705B"/>
    <w:rsid w:val="5873F403"/>
    <w:rsid w:val="58C898ED"/>
    <w:rsid w:val="5A457F75"/>
    <w:rsid w:val="5AD3A0A9"/>
    <w:rsid w:val="5D94822C"/>
    <w:rsid w:val="5E0AA9F3"/>
    <w:rsid w:val="5EFC9770"/>
    <w:rsid w:val="60FB7E50"/>
    <w:rsid w:val="61752D76"/>
    <w:rsid w:val="61EE848C"/>
    <w:rsid w:val="624871FE"/>
    <w:rsid w:val="624CA554"/>
    <w:rsid w:val="6277DC6E"/>
    <w:rsid w:val="62D55534"/>
    <w:rsid w:val="632C9849"/>
    <w:rsid w:val="6363D59E"/>
    <w:rsid w:val="63D500C1"/>
    <w:rsid w:val="642248E2"/>
    <w:rsid w:val="6610F10A"/>
    <w:rsid w:val="6779064E"/>
    <w:rsid w:val="68EF3D4E"/>
    <w:rsid w:val="69B92577"/>
    <w:rsid w:val="6A0995C1"/>
    <w:rsid w:val="6A7C3B3A"/>
    <w:rsid w:val="6B530210"/>
    <w:rsid w:val="6ED256D7"/>
    <w:rsid w:val="6F4381FA"/>
    <w:rsid w:val="704F3D5F"/>
    <w:rsid w:val="70677435"/>
    <w:rsid w:val="709867A4"/>
    <w:rsid w:val="70AD38E8"/>
    <w:rsid w:val="70DD5E93"/>
    <w:rsid w:val="712CFC44"/>
    <w:rsid w:val="72E78787"/>
    <w:rsid w:val="738A79FF"/>
    <w:rsid w:val="739E4016"/>
    <w:rsid w:val="741329DF"/>
    <w:rsid w:val="7447E216"/>
    <w:rsid w:val="75D50756"/>
    <w:rsid w:val="777EEB60"/>
    <w:rsid w:val="788222C2"/>
    <w:rsid w:val="78DF131E"/>
    <w:rsid w:val="79641EC8"/>
    <w:rsid w:val="7B60A7BF"/>
    <w:rsid w:val="7C1AAEF4"/>
    <w:rsid w:val="7CC450F4"/>
    <w:rsid w:val="7D2702CC"/>
    <w:rsid w:val="7D35DFC3"/>
    <w:rsid w:val="7ED73FCA"/>
    <w:rsid w:val="7F355F1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6B3CE"/>
  <w15:docId w15:val="{AFF1E91D-631A-4DFE-BF0D-D53BEA86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3819"/>
    <w:rPr>
      <w:sz w:val="24"/>
      <w:szCs w:val="24"/>
      <w:lang w:eastAsia="en-US"/>
    </w:rPr>
  </w:style>
  <w:style w:type="paragraph" w:styleId="Heading1">
    <w:name w:val="heading 1"/>
    <w:aliases w:val="Headline 1,h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2">
    <w:name w:val="heading 2"/>
    <w:aliases w:val="Headline 2,h2,2,headi,heading2,h21,h22,21,H2,l2,kopregel 2"/>
    <w:basedOn w:val="Normal"/>
    <w:next w:val="Normal"/>
    <w:link w:val="Heading2Char"/>
    <w:unhideWhenUsed/>
    <w:qFormat/>
    <w:rsid w:val="00CC26E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eadline 3,h3,h31,h32,H3,H31"/>
    <w:basedOn w:val="Normal"/>
    <w:next w:val="Normal"/>
    <w:link w:val="Heading3Char"/>
    <w:unhideWhenUsed/>
    <w:qFormat/>
    <w:rsid w:val="009F71E4"/>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nhideWhenUsed/>
    <w:qFormat/>
    <w:rsid w:val="009F71E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rsid w:val="009F71E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rsid w:val="00FF08AE"/>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134A1A"/>
    <w:pPr>
      <w:tabs>
        <w:tab w:val="num" w:pos="1296"/>
      </w:tabs>
      <w:spacing w:before="240" w:after="60"/>
      <w:ind w:left="2325" w:hanging="2325"/>
      <w:jc w:val="both"/>
      <w:outlineLvl w:val="6"/>
    </w:pPr>
    <w:rPr>
      <w:b/>
      <w:i/>
      <w:szCs w:val="20"/>
    </w:rPr>
  </w:style>
  <w:style w:type="paragraph" w:styleId="Heading8">
    <w:name w:val="heading 8"/>
    <w:basedOn w:val="Normal"/>
    <w:next w:val="Normal"/>
    <w:link w:val="Heading8Char"/>
    <w:qFormat/>
    <w:rsid w:val="00134A1A"/>
    <w:pPr>
      <w:tabs>
        <w:tab w:val="num" w:pos="1440"/>
      </w:tabs>
      <w:spacing w:before="240" w:after="60"/>
      <w:ind w:left="1440" w:hanging="1440"/>
      <w:jc w:val="both"/>
      <w:outlineLvl w:val="7"/>
    </w:pPr>
    <w:rPr>
      <w:rFonts w:ascii="Arial" w:hAnsi="Arial"/>
      <w:i/>
      <w:szCs w:val="20"/>
    </w:rPr>
  </w:style>
  <w:style w:type="paragraph" w:styleId="Heading9">
    <w:name w:val="heading 9"/>
    <w:basedOn w:val="Normal"/>
    <w:next w:val="Normal"/>
    <w:link w:val="Heading9Char"/>
    <w:qFormat/>
    <w:rsid w:val="00134A1A"/>
    <w:pPr>
      <w:tabs>
        <w:tab w:val="num" w:pos="1584"/>
      </w:tabs>
      <w:spacing w:before="240"/>
      <w:ind w:left="1584" w:hanging="1584"/>
      <w:jc w:val="both"/>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aliases w:val="Headline 1 Char,h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aliases w:val="Liste - CTIE,Table of contents numbered,Listaszerű bekezdés1,List Paragraph à moi,Colorful List - Accent 11,Medium Grid 1 - Accent 21,Listaszeru bekezdés1,Colorful List - Accent 111,Dot pt,F5 List Paragraph,No Spacing1,L,EC,List1"/>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Strong">
    <w:name w:val="Strong"/>
    <w:basedOn w:val="DefaultParagraphFont"/>
    <w:uiPriority w:val="22"/>
    <w:qFormat/>
    <w:rsid w:val="005B4A11"/>
    <w:rPr>
      <w:b/>
      <w:bCs/>
    </w:rPr>
  </w:style>
  <w:style w:type="paragraph" w:styleId="NormalWeb">
    <w:name w:val="Normal (Web)"/>
    <w:basedOn w:val="Normal"/>
    <w:uiPriority w:val="99"/>
    <w:unhideWhenUsed/>
    <w:rsid w:val="00B461A0"/>
    <w:pPr>
      <w:spacing w:before="100" w:beforeAutospacing="1" w:after="100" w:afterAutospacing="1"/>
    </w:pPr>
    <w:rPr>
      <w:lang w:val="en-US"/>
    </w:rPr>
  </w:style>
  <w:style w:type="character" w:customStyle="1" w:styleId="Heading3Char">
    <w:name w:val="Heading 3 Char"/>
    <w:aliases w:val="Headline 3 Char,h3 Char,h31 Char,h32 Char,H3 Char,H31 Char"/>
    <w:basedOn w:val="DefaultParagraphFont"/>
    <w:link w:val="Heading3"/>
    <w:semiHidden/>
    <w:rsid w:val="009F71E4"/>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semiHidden/>
    <w:rsid w:val="009F71E4"/>
    <w:rPr>
      <w:rFonts w:asciiTheme="majorHAnsi" w:eastAsiaTheme="majorEastAsia" w:hAnsiTheme="majorHAnsi" w:cstheme="majorBidi"/>
      <w:i/>
      <w:iCs/>
      <w:color w:val="365F91" w:themeColor="accent1" w:themeShade="BF"/>
      <w:sz w:val="24"/>
      <w:szCs w:val="24"/>
      <w:lang w:eastAsia="en-US"/>
    </w:rPr>
  </w:style>
  <w:style w:type="character" w:customStyle="1" w:styleId="Heading5Char">
    <w:name w:val="Heading 5 Char"/>
    <w:basedOn w:val="DefaultParagraphFont"/>
    <w:link w:val="Heading5"/>
    <w:semiHidden/>
    <w:rsid w:val="009F71E4"/>
    <w:rPr>
      <w:rFonts w:asciiTheme="majorHAnsi" w:eastAsiaTheme="majorEastAsia" w:hAnsiTheme="majorHAnsi" w:cstheme="majorBidi"/>
      <w:color w:val="365F91" w:themeColor="accent1" w:themeShade="BF"/>
      <w:sz w:val="24"/>
      <w:szCs w:val="24"/>
      <w:lang w:eastAsia="en-US"/>
    </w:rPr>
  </w:style>
  <w:style w:type="character" w:customStyle="1" w:styleId="Heading6Char">
    <w:name w:val="Heading 6 Char"/>
    <w:basedOn w:val="DefaultParagraphFont"/>
    <w:link w:val="Heading6"/>
    <w:semiHidden/>
    <w:rsid w:val="00FF08AE"/>
    <w:rPr>
      <w:rFonts w:asciiTheme="majorHAnsi" w:eastAsiaTheme="majorEastAsia" w:hAnsiTheme="majorHAnsi" w:cstheme="majorBidi"/>
      <w:color w:val="243F60" w:themeColor="accent1" w:themeShade="7F"/>
      <w:sz w:val="24"/>
      <w:szCs w:val="24"/>
      <w:lang w:eastAsia="en-US"/>
    </w:rPr>
  </w:style>
  <w:style w:type="paragraph" w:customStyle="1" w:styleId="paragraph">
    <w:name w:val="paragraph"/>
    <w:basedOn w:val="Normal"/>
    <w:rsid w:val="00575095"/>
    <w:pPr>
      <w:spacing w:before="100" w:beforeAutospacing="1" w:after="100" w:afterAutospacing="1"/>
    </w:pPr>
    <w:rPr>
      <w:lang w:val="en-US"/>
    </w:rPr>
  </w:style>
  <w:style w:type="character" w:customStyle="1" w:styleId="normaltextrun">
    <w:name w:val="normaltextrun"/>
    <w:basedOn w:val="DefaultParagraphFont"/>
    <w:rsid w:val="00575095"/>
  </w:style>
  <w:style w:type="character" w:customStyle="1" w:styleId="eop">
    <w:name w:val="eop"/>
    <w:basedOn w:val="DefaultParagraphFont"/>
    <w:rsid w:val="00575095"/>
  </w:style>
  <w:style w:type="character" w:customStyle="1" w:styleId="ListParagraphChar">
    <w:name w:val="List Paragraph Char"/>
    <w:aliases w:val="Liste - CTIE Char,Table of contents numbered Char,Listaszerű bekezdés1 Char,List Paragraph à moi Char,Colorful List - Accent 11 Char,Medium Grid 1 - Accent 21 Char,Listaszeru bekezdés1 Char,Colorful List - Accent 111 Char,Dot pt Char"/>
    <w:link w:val="ListParagraph"/>
    <w:uiPriority w:val="34"/>
    <w:qFormat/>
    <w:locked/>
    <w:rsid w:val="00A21B92"/>
    <w:rPr>
      <w:sz w:val="24"/>
      <w:szCs w:val="24"/>
      <w:lang w:eastAsia="en-US"/>
    </w:rPr>
  </w:style>
  <w:style w:type="table" w:styleId="GridTable4-Accent1">
    <w:name w:val="Grid Table 4 Accent 1"/>
    <w:basedOn w:val="TableNormal"/>
    <w:uiPriority w:val="49"/>
    <w:rsid w:val="00CE59F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3-Accent1">
    <w:name w:val="List Table 3 Accent 1"/>
    <w:basedOn w:val="TableNormal"/>
    <w:uiPriority w:val="48"/>
    <w:rsid w:val="0099721B"/>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UnresolvedMention">
    <w:name w:val="Unresolved Mention"/>
    <w:basedOn w:val="DefaultParagraphFont"/>
    <w:uiPriority w:val="99"/>
    <w:semiHidden/>
    <w:unhideWhenUsed/>
    <w:rsid w:val="00996504"/>
    <w:rPr>
      <w:color w:val="605E5C"/>
      <w:shd w:val="clear" w:color="auto" w:fill="E1DFDD"/>
    </w:rPr>
  </w:style>
  <w:style w:type="paragraph" w:customStyle="1" w:styleId="TableParagraph">
    <w:name w:val="Table Paragraph"/>
    <w:basedOn w:val="Normal"/>
    <w:uiPriority w:val="1"/>
    <w:qFormat/>
    <w:rsid w:val="00035021"/>
    <w:pPr>
      <w:widowControl w:val="0"/>
      <w:autoSpaceDE w:val="0"/>
      <w:autoSpaceDN w:val="0"/>
      <w:spacing w:before="25"/>
    </w:pPr>
    <w:rPr>
      <w:rFonts w:ascii="Arial MT" w:eastAsia="Arial MT" w:hAnsi="Arial MT" w:cs="Arial MT"/>
      <w:sz w:val="22"/>
      <w:szCs w:val="22"/>
      <w:lang w:val="en-US"/>
    </w:rPr>
  </w:style>
  <w:style w:type="character" w:customStyle="1" w:styleId="Heading2Char">
    <w:name w:val="Heading 2 Char"/>
    <w:aliases w:val="Headline 2 Char,h2 Char,2 Char,headi Char,heading2 Char,h21 Char,h22 Char,21 Char,H2 Char,l2 Char,kopregel 2 Char"/>
    <w:basedOn w:val="DefaultParagraphFont"/>
    <w:link w:val="Heading2"/>
    <w:rsid w:val="00CC26EB"/>
    <w:rPr>
      <w:rFonts w:asciiTheme="majorHAnsi" w:eastAsiaTheme="majorEastAsia" w:hAnsiTheme="majorHAnsi" w:cstheme="majorBidi"/>
      <w:color w:val="365F91" w:themeColor="accent1" w:themeShade="BF"/>
      <w:sz w:val="26"/>
      <w:szCs w:val="26"/>
      <w:lang w:eastAsia="en-US"/>
    </w:rPr>
  </w:style>
  <w:style w:type="character" w:customStyle="1" w:styleId="Heading7Char">
    <w:name w:val="Heading 7 Char"/>
    <w:basedOn w:val="DefaultParagraphFont"/>
    <w:link w:val="Heading7"/>
    <w:rsid w:val="00134A1A"/>
    <w:rPr>
      <w:b/>
      <w:i/>
      <w:sz w:val="24"/>
      <w:lang w:eastAsia="en-US"/>
    </w:rPr>
  </w:style>
  <w:style w:type="character" w:customStyle="1" w:styleId="Heading8Char">
    <w:name w:val="Heading 8 Char"/>
    <w:basedOn w:val="DefaultParagraphFont"/>
    <w:link w:val="Heading8"/>
    <w:rsid w:val="00134A1A"/>
    <w:rPr>
      <w:rFonts w:ascii="Arial" w:hAnsi="Arial"/>
      <w:i/>
      <w:sz w:val="24"/>
      <w:lang w:eastAsia="en-US"/>
    </w:rPr>
  </w:style>
  <w:style w:type="character" w:customStyle="1" w:styleId="Heading9Char">
    <w:name w:val="Heading 9 Char"/>
    <w:basedOn w:val="DefaultParagraphFont"/>
    <w:link w:val="Heading9"/>
    <w:rsid w:val="00134A1A"/>
    <w:rPr>
      <w:rFonts w:ascii="Arial" w:hAnsi="Arial"/>
      <w:i/>
      <w:sz w:val="18"/>
      <w:lang w:eastAsia="en-US"/>
    </w:rPr>
  </w:style>
  <w:style w:type="character" w:customStyle="1" w:styleId="MainTextChar">
    <w:name w:val="Main Text Char"/>
    <w:link w:val="MainText"/>
    <w:locked/>
    <w:rsid w:val="0029478A"/>
    <w:rPr>
      <w:rFonts w:ascii="Arial Narrow" w:eastAsia="SimSun" w:hAnsi="Arial Narrow"/>
      <w:iCs/>
      <w:color w:val="000000"/>
      <w:lang w:eastAsia="zh-CN"/>
    </w:rPr>
  </w:style>
  <w:style w:type="paragraph" w:customStyle="1" w:styleId="MainText">
    <w:name w:val="Main Text"/>
    <w:basedOn w:val="Normal"/>
    <w:link w:val="MainTextChar"/>
    <w:qFormat/>
    <w:rsid w:val="0029478A"/>
    <w:pPr>
      <w:spacing w:after="60"/>
    </w:pPr>
    <w:rPr>
      <w:rFonts w:ascii="Arial Narrow" w:eastAsia="SimSun" w:hAnsi="Arial Narrow"/>
      <w:iCs/>
      <w:color w:val="000000"/>
      <w:sz w:val="20"/>
      <w:szCs w:val="20"/>
      <w:lang w:eastAsia="zh-CN"/>
    </w:rPr>
  </w:style>
  <w:style w:type="paragraph" w:customStyle="1" w:styleId="NormalBullet">
    <w:name w:val="Normal Bullet"/>
    <w:basedOn w:val="Normal"/>
    <w:rsid w:val="00451EBB"/>
    <w:pPr>
      <w:numPr>
        <w:numId w:val="25"/>
      </w:numPr>
      <w:spacing w:before="2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1079">
      <w:bodyDiv w:val="1"/>
      <w:marLeft w:val="0"/>
      <w:marRight w:val="0"/>
      <w:marTop w:val="0"/>
      <w:marBottom w:val="0"/>
      <w:divBdr>
        <w:top w:val="none" w:sz="0" w:space="0" w:color="auto"/>
        <w:left w:val="none" w:sz="0" w:space="0" w:color="auto"/>
        <w:bottom w:val="none" w:sz="0" w:space="0" w:color="auto"/>
        <w:right w:val="none" w:sz="0" w:space="0" w:color="auto"/>
      </w:divBdr>
    </w:div>
    <w:div w:id="43989488">
      <w:bodyDiv w:val="1"/>
      <w:marLeft w:val="0"/>
      <w:marRight w:val="0"/>
      <w:marTop w:val="0"/>
      <w:marBottom w:val="0"/>
      <w:divBdr>
        <w:top w:val="none" w:sz="0" w:space="0" w:color="auto"/>
        <w:left w:val="none" w:sz="0" w:space="0" w:color="auto"/>
        <w:bottom w:val="none" w:sz="0" w:space="0" w:color="auto"/>
        <w:right w:val="none" w:sz="0" w:space="0" w:color="auto"/>
      </w:divBdr>
    </w:div>
    <w:div w:id="45758227">
      <w:bodyDiv w:val="1"/>
      <w:marLeft w:val="0"/>
      <w:marRight w:val="0"/>
      <w:marTop w:val="0"/>
      <w:marBottom w:val="0"/>
      <w:divBdr>
        <w:top w:val="none" w:sz="0" w:space="0" w:color="auto"/>
        <w:left w:val="none" w:sz="0" w:space="0" w:color="auto"/>
        <w:bottom w:val="none" w:sz="0" w:space="0" w:color="auto"/>
        <w:right w:val="none" w:sz="0" w:space="0" w:color="auto"/>
      </w:divBdr>
      <w:divsChild>
        <w:div w:id="584145659">
          <w:marLeft w:val="0"/>
          <w:marRight w:val="0"/>
          <w:marTop w:val="0"/>
          <w:marBottom w:val="0"/>
          <w:divBdr>
            <w:top w:val="none" w:sz="0" w:space="0" w:color="auto"/>
            <w:left w:val="none" w:sz="0" w:space="0" w:color="auto"/>
            <w:bottom w:val="none" w:sz="0" w:space="0" w:color="auto"/>
            <w:right w:val="none" w:sz="0" w:space="0" w:color="auto"/>
          </w:divBdr>
          <w:divsChild>
            <w:div w:id="203641696">
              <w:marLeft w:val="0"/>
              <w:marRight w:val="0"/>
              <w:marTop w:val="0"/>
              <w:marBottom w:val="0"/>
              <w:divBdr>
                <w:top w:val="none" w:sz="0" w:space="0" w:color="auto"/>
                <w:left w:val="none" w:sz="0" w:space="0" w:color="auto"/>
                <w:bottom w:val="none" w:sz="0" w:space="0" w:color="auto"/>
                <w:right w:val="none" w:sz="0" w:space="0" w:color="auto"/>
              </w:divBdr>
            </w:div>
            <w:div w:id="520556383">
              <w:marLeft w:val="0"/>
              <w:marRight w:val="0"/>
              <w:marTop w:val="0"/>
              <w:marBottom w:val="0"/>
              <w:divBdr>
                <w:top w:val="none" w:sz="0" w:space="0" w:color="auto"/>
                <w:left w:val="none" w:sz="0" w:space="0" w:color="auto"/>
                <w:bottom w:val="none" w:sz="0" w:space="0" w:color="auto"/>
                <w:right w:val="none" w:sz="0" w:space="0" w:color="auto"/>
              </w:divBdr>
            </w:div>
            <w:div w:id="90414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66533">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387195541">
      <w:bodyDiv w:val="1"/>
      <w:marLeft w:val="0"/>
      <w:marRight w:val="0"/>
      <w:marTop w:val="0"/>
      <w:marBottom w:val="0"/>
      <w:divBdr>
        <w:top w:val="none" w:sz="0" w:space="0" w:color="auto"/>
        <w:left w:val="none" w:sz="0" w:space="0" w:color="auto"/>
        <w:bottom w:val="none" w:sz="0" w:space="0" w:color="auto"/>
        <w:right w:val="none" w:sz="0" w:space="0" w:color="auto"/>
      </w:divBdr>
    </w:div>
    <w:div w:id="417757117">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2169703">
      <w:bodyDiv w:val="1"/>
      <w:marLeft w:val="0"/>
      <w:marRight w:val="0"/>
      <w:marTop w:val="0"/>
      <w:marBottom w:val="0"/>
      <w:divBdr>
        <w:top w:val="none" w:sz="0" w:space="0" w:color="auto"/>
        <w:left w:val="none" w:sz="0" w:space="0" w:color="auto"/>
        <w:bottom w:val="none" w:sz="0" w:space="0" w:color="auto"/>
        <w:right w:val="none" w:sz="0" w:space="0" w:color="auto"/>
      </w:divBdr>
    </w:div>
    <w:div w:id="440958969">
      <w:bodyDiv w:val="1"/>
      <w:marLeft w:val="0"/>
      <w:marRight w:val="0"/>
      <w:marTop w:val="0"/>
      <w:marBottom w:val="0"/>
      <w:divBdr>
        <w:top w:val="none" w:sz="0" w:space="0" w:color="auto"/>
        <w:left w:val="none" w:sz="0" w:space="0" w:color="auto"/>
        <w:bottom w:val="none" w:sz="0" w:space="0" w:color="auto"/>
        <w:right w:val="none" w:sz="0" w:space="0" w:color="auto"/>
      </w:divBdr>
    </w:div>
    <w:div w:id="454444793">
      <w:bodyDiv w:val="1"/>
      <w:marLeft w:val="0"/>
      <w:marRight w:val="0"/>
      <w:marTop w:val="0"/>
      <w:marBottom w:val="0"/>
      <w:divBdr>
        <w:top w:val="none" w:sz="0" w:space="0" w:color="auto"/>
        <w:left w:val="none" w:sz="0" w:space="0" w:color="auto"/>
        <w:bottom w:val="none" w:sz="0" w:space="0" w:color="auto"/>
        <w:right w:val="none" w:sz="0" w:space="0" w:color="auto"/>
      </w:divBdr>
    </w:div>
    <w:div w:id="482938735">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70386556">
      <w:bodyDiv w:val="1"/>
      <w:marLeft w:val="0"/>
      <w:marRight w:val="0"/>
      <w:marTop w:val="0"/>
      <w:marBottom w:val="0"/>
      <w:divBdr>
        <w:top w:val="none" w:sz="0" w:space="0" w:color="auto"/>
        <w:left w:val="none" w:sz="0" w:space="0" w:color="auto"/>
        <w:bottom w:val="none" w:sz="0" w:space="0" w:color="auto"/>
        <w:right w:val="none" w:sz="0" w:space="0" w:color="auto"/>
      </w:divBdr>
    </w:div>
    <w:div w:id="606623480">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52681398">
      <w:bodyDiv w:val="1"/>
      <w:marLeft w:val="0"/>
      <w:marRight w:val="0"/>
      <w:marTop w:val="0"/>
      <w:marBottom w:val="0"/>
      <w:divBdr>
        <w:top w:val="none" w:sz="0" w:space="0" w:color="auto"/>
        <w:left w:val="none" w:sz="0" w:space="0" w:color="auto"/>
        <w:bottom w:val="none" w:sz="0" w:space="0" w:color="auto"/>
        <w:right w:val="none" w:sz="0" w:space="0" w:color="auto"/>
      </w:divBdr>
    </w:div>
    <w:div w:id="682052101">
      <w:bodyDiv w:val="1"/>
      <w:marLeft w:val="0"/>
      <w:marRight w:val="0"/>
      <w:marTop w:val="0"/>
      <w:marBottom w:val="0"/>
      <w:divBdr>
        <w:top w:val="none" w:sz="0" w:space="0" w:color="auto"/>
        <w:left w:val="none" w:sz="0" w:space="0" w:color="auto"/>
        <w:bottom w:val="none" w:sz="0" w:space="0" w:color="auto"/>
        <w:right w:val="none" w:sz="0" w:space="0" w:color="auto"/>
      </w:divBdr>
    </w:div>
    <w:div w:id="711881650">
      <w:bodyDiv w:val="1"/>
      <w:marLeft w:val="0"/>
      <w:marRight w:val="0"/>
      <w:marTop w:val="0"/>
      <w:marBottom w:val="0"/>
      <w:divBdr>
        <w:top w:val="none" w:sz="0" w:space="0" w:color="auto"/>
        <w:left w:val="none" w:sz="0" w:space="0" w:color="auto"/>
        <w:bottom w:val="none" w:sz="0" w:space="0" w:color="auto"/>
        <w:right w:val="none" w:sz="0" w:space="0" w:color="auto"/>
      </w:divBdr>
      <w:divsChild>
        <w:div w:id="406194632">
          <w:marLeft w:val="0"/>
          <w:marRight w:val="0"/>
          <w:marTop w:val="0"/>
          <w:marBottom w:val="0"/>
          <w:divBdr>
            <w:top w:val="none" w:sz="0" w:space="0" w:color="auto"/>
            <w:left w:val="none" w:sz="0" w:space="0" w:color="auto"/>
            <w:bottom w:val="none" w:sz="0" w:space="0" w:color="auto"/>
            <w:right w:val="none" w:sz="0" w:space="0" w:color="auto"/>
          </w:divBdr>
        </w:div>
        <w:div w:id="708921524">
          <w:marLeft w:val="0"/>
          <w:marRight w:val="0"/>
          <w:marTop w:val="0"/>
          <w:marBottom w:val="0"/>
          <w:divBdr>
            <w:top w:val="none" w:sz="0" w:space="0" w:color="auto"/>
            <w:left w:val="none" w:sz="0" w:space="0" w:color="auto"/>
            <w:bottom w:val="none" w:sz="0" w:space="0" w:color="auto"/>
            <w:right w:val="none" w:sz="0" w:space="0" w:color="auto"/>
          </w:divBdr>
        </w:div>
        <w:div w:id="728039480">
          <w:marLeft w:val="0"/>
          <w:marRight w:val="0"/>
          <w:marTop w:val="0"/>
          <w:marBottom w:val="0"/>
          <w:divBdr>
            <w:top w:val="none" w:sz="0" w:space="0" w:color="auto"/>
            <w:left w:val="none" w:sz="0" w:space="0" w:color="auto"/>
            <w:bottom w:val="none" w:sz="0" w:space="0" w:color="auto"/>
            <w:right w:val="none" w:sz="0" w:space="0" w:color="auto"/>
          </w:divBdr>
        </w:div>
        <w:div w:id="796988846">
          <w:marLeft w:val="0"/>
          <w:marRight w:val="0"/>
          <w:marTop w:val="0"/>
          <w:marBottom w:val="0"/>
          <w:divBdr>
            <w:top w:val="none" w:sz="0" w:space="0" w:color="auto"/>
            <w:left w:val="none" w:sz="0" w:space="0" w:color="auto"/>
            <w:bottom w:val="none" w:sz="0" w:space="0" w:color="auto"/>
            <w:right w:val="none" w:sz="0" w:space="0" w:color="auto"/>
          </w:divBdr>
        </w:div>
        <w:div w:id="891303981">
          <w:marLeft w:val="0"/>
          <w:marRight w:val="0"/>
          <w:marTop w:val="0"/>
          <w:marBottom w:val="0"/>
          <w:divBdr>
            <w:top w:val="none" w:sz="0" w:space="0" w:color="auto"/>
            <w:left w:val="none" w:sz="0" w:space="0" w:color="auto"/>
            <w:bottom w:val="none" w:sz="0" w:space="0" w:color="auto"/>
            <w:right w:val="none" w:sz="0" w:space="0" w:color="auto"/>
          </w:divBdr>
        </w:div>
        <w:div w:id="945161878">
          <w:marLeft w:val="0"/>
          <w:marRight w:val="0"/>
          <w:marTop w:val="0"/>
          <w:marBottom w:val="0"/>
          <w:divBdr>
            <w:top w:val="none" w:sz="0" w:space="0" w:color="auto"/>
            <w:left w:val="none" w:sz="0" w:space="0" w:color="auto"/>
            <w:bottom w:val="none" w:sz="0" w:space="0" w:color="auto"/>
            <w:right w:val="none" w:sz="0" w:space="0" w:color="auto"/>
          </w:divBdr>
        </w:div>
        <w:div w:id="1025205144">
          <w:marLeft w:val="0"/>
          <w:marRight w:val="0"/>
          <w:marTop w:val="0"/>
          <w:marBottom w:val="0"/>
          <w:divBdr>
            <w:top w:val="none" w:sz="0" w:space="0" w:color="auto"/>
            <w:left w:val="none" w:sz="0" w:space="0" w:color="auto"/>
            <w:bottom w:val="none" w:sz="0" w:space="0" w:color="auto"/>
            <w:right w:val="none" w:sz="0" w:space="0" w:color="auto"/>
          </w:divBdr>
        </w:div>
        <w:div w:id="1139424321">
          <w:marLeft w:val="0"/>
          <w:marRight w:val="0"/>
          <w:marTop w:val="0"/>
          <w:marBottom w:val="0"/>
          <w:divBdr>
            <w:top w:val="none" w:sz="0" w:space="0" w:color="auto"/>
            <w:left w:val="none" w:sz="0" w:space="0" w:color="auto"/>
            <w:bottom w:val="none" w:sz="0" w:space="0" w:color="auto"/>
            <w:right w:val="none" w:sz="0" w:space="0" w:color="auto"/>
          </w:divBdr>
        </w:div>
        <w:div w:id="1199393555">
          <w:marLeft w:val="0"/>
          <w:marRight w:val="0"/>
          <w:marTop w:val="0"/>
          <w:marBottom w:val="0"/>
          <w:divBdr>
            <w:top w:val="none" w:sz="0" w:space="0" w:color="auto"/>
            <w:left w:val="none" w:sz="0" w:space="0" w:color="auto"/>
            <w:bottom w:val="none" w:sz="0" w:space="0" w:color="auto"/>
            <w:right w:val="none" w:sz="0" w:space="0" w:color="auto"/>
          </w:divBdr>
        </w:div>
        <w:div w:id="1300069823">
          <w:marLeft w:val="0"/>
          <w:marRight w:val="0"/>
          <w:marTop w:val="0"/>
          <w:marBottom w:val="0"/>
          <w:divBdr>
            <w:top w:val="none" w:sz="0" w:space="0" w:color="auto"/>
            <w:left w:val="none" w:sz="0" w:space="0" w:color="auto"/>
            <w:bottom w:val="none" w:sz="0" w:space="0" w:color="auto"/>
            <w:right w:val="none" w:sz="0" w:space="0" w:color="auto"/>
          </w:divBdr>
        </w:div>
        <w:div w:id="1301419242">
          <w:marLeft w:val="0"/>
          <w:marRight w:val="0"/>
          <w:marTop w:val="0"/>
          <w:marBottom w:val="0"/>
          <w:divBdr>
            <w:top w:val="none" w:sz="0" w:space="0" w:color="auto"/>
            <w:left w:val="none" w:sz="0" w:space="0" w:color="auto"/>
            <w:bottom w:val="none" w:sz="0" w:space="0" w:color="auto"/>
            <w:right w:val="none" w:sz="0" w:space="0" w:color="auto"/>
          </w:divBdr>
        </w:div>
        <w:div w:id="1500468087">
          <w:marLeft w:val="0"/>
          <w:marRight w:val="0"/>
          <w:marTop w:val="0"/>
          <w:marBottom w:val="0"/>
          <w:divBdr>
            <w:top w:val="none" w:sz="0" w:space="0" w:color="auto"/>
            <w:left w:val="none" w:sz="0" w:space="0" w:color="auto"/>
            <w:bottom w:val="none" w:sz="0" w:space="0" w:color="auto"/>
            <w:right w:val="none" w:sz="0" w:space="0" w:color="auto"/>
          </w:divBdr>
        </w:div>
        <w:div w:id="1778669195">
          <w:marLeft w:val="0"/>
          <w:marRight w:val="0"/>
          <w:marTop w:val="0"/>
          <w:marBottom w:val="0"/>
          <w:divBdr>
            <w:top w:val="none" w:sz="0" w:space="0" w:color="auto"/>
            <w:left w:val="none" w:sz="0" w:space="0" w:color="auto"/>
            <w:bottom w:val="none" w:sz="0" w:space="0" w:color="auto"/>
            <w:right w:val="none" w:sz="0" w:space="0" w:color="auto"/>
          </w:divBdr>
        </w:div>
        <w:div w:id="1954557236">
          <w:marLeft w:val="0"/>
          <w:marRight w:val="0"/>
          <w:marTop w:val="0"/>
          <w:marBottom w:val="0"/>
          <w:divBdr>
            <w:top w:val="none" w:sz="0" w:space="0" w:color="auto"/>
            <w:left w:val="none" w:sz="0" w:space="0" w:color="auto"/>
            <w:bottom w:val="none" w:sz="0" w:space="0" w:color="auto"/>
            <w:right w:val="none" w:sz="0" w:space="0" w:color="auto"/>
          </w:divBdr>
        </w:div>
      </w:divsChild>
    </w:div>
    <w:div w:id="753161892">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760493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62658884">
      <w:bodyDiv w:val="1"/>
      <w:marLeft w:val="0"/>
      <w:marRight w:val="0"/>
      <w:marTop w:val="0"/>
      <w:marBottom w:val="0"/>
      <w:divBdr>
        <w:top w:val="none" w:sz="0" w:space="0" w:color="auto"/>
        <w:left w:val="none" w:sz="0" w:space="0" w:color="auto"/>
        <w:bottom w:val="none" w:sz="0" w:space="0" w:color="auto"/>
        <w:right w:val="none" w:sz="0" w:space="0" w:color="auto"/>
      </w:divBdr>
    </w:div>
    <w:div w:id="995452639">
      <w:bodyDiv w:val="1"/>
      <w:marLeft w:val="0"/>
      <w:marRight w:val="0"/>
      <w:marTop w:val="0"/>
      <w:marBottom w:val="0"/>
      <w:divBdr>
        <w:top w:val="none" w:sz="0" w:space="0" w:color="auto"/>
        <w:left w:val="none" w:sz="0" w:space="0" w:color="auto"/>
        <w:bottom w:val="none" w:sz="0" w:space="0" w:color="auto"/>
        <w:right w:val="none" w:sz="0" w:space="0" w:color="auto"/>
      </w:divBdr>
    </w:div>
    <w:div w:id="1033531114">
      <w:bodyDiv w:val="1"/>
      <w:marLeft w:val="0"/>
      <w:marRight w:val="0"/>
      <w:marTop w:val="0"/>
      <w:marBottom w:val="0"/>
      <w:divBdr>
        <w:top w:val="none" w:sz="0" w:space="0" w:color="auto"/>
        <w:left w:val="none" w:sz="0" w:space="0" w:color="auto"/>
        <w:bottom w:val="none" w:sz="0" w:space="0" w:color="auto"/>
        <w:right w:val="none" w:sz="0" w:space="0" w:color="auto"/>
      </w:divBdr>
      <w:divsChild>
        <w:div w:id="442966677">
          <w:marLeft w:val="0"/>
          <w:marRight w:val="0"/>
          <w:marTop w:val="0"/>
          <w:marBottom w:val="0"/>
          <w:divBdr>
            <w:top w:val="none" w:sz="0" w:space="0" w:color="auto"/>
            <w:left w:val="none" w:sz="0" w:space="0" w:color="auto"/>
            <w:bottom w:val="none" w:sz="0" w:space="0" w:color="auto"/>
            <w:right w:val="none" w:sz="0" w:space="0" w:color="auto"/>
          </w:divBdr>
        </w:div>
      </w:divsChild>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38108115">
      <w:bodyDiv w:val="1"/>
      <w:marLeft w:val="0"/>
      <w:marRight w:val="0"/>
      <w:marTop w:val="0"/>
      <w:marBottom w:val="0"/>
      <w:divBdr>
        <w:top w:val="none" w:sz="0" w:space="0" w:color="auto"/>
        <w:left w:val="none" w:sz="0" w:space="0" w:color="auto"/>
        <w:bottom w:val="none" w:sz="0" w:space="0" w:color="auto"/>
        <w:right w:val="none" w:sz="0" w:space="0" w:color="auto"/>
      </w:divBdr>
      <w:divsChild>
        <w:div w:id="139464076">
          <w:marLeft w:val="0"/>
          <w:marRight w:val="0"/>
          <w:marTop w:val="0"/>
          <w:marBottom w:val="0"/>
          <w:divBdr>
            <w:top w:val="none" w:sz="0" w:space="0" w:color="auto"/>
            <w:left w:val="none" w:sz="0" w:space="0" w:color="auto"/>
            <w:bottom w:val="none" w:sz="0" w:space="0" w:color="auto"/>
            <w:right w:val="none" w:sz="0" w:space="0" w:color="auto"/>
          </w:divBdr>
          <w:divsChild>
            <w:div w:id="400441895">
              <w:marLeft w:val="0"/>
              <w:marRight w:val="0"/>
              <w:marTop w:val="0"/>
              <w:marBottom w:val="0"/>
              <w:divBdr>
                <w:top w:val="none" w:sz="0" w:space="0" w:color="auto"/>
                <w:left w:val="none" w:sz="0" w:space="0" w:color="auto"/>
                <w:bottom w:val="none" w:sz="0" w:space="0" w:color="auto"/>
                <w:right w:val="none" w:sz="0" w:space="0" w:color="auto"/>
              </w:divBdr>
            </w:div>
            <w:div w:id="1619025897">
              <w:marLeft w:val="0"/>
              <w:marRight w:val="0"/>
              <w:marTop w:val="0"/>
              <w:marBottom w:val="0"/>
              <w:divBdr>
                <w:top w:val="none" w:sz="0" w:space="0" w:color="auto"/>
                <w:left w:val="none" w:sz="0" w:space="0" w:color="auto"/>
                <w:bottom w:val="none" w:sz="0" w:space="0" w:color="auto"/>
                <w:right w:val="none" w:sz="0" w:space="0" w:color="auto"/>
              </w:divBdr>
              <w:divsChild>
                <w:div w:id="1550648126">
                  <w:marLeft w:val="0"/>
                  <w:marRight w:val="0"/>
                  <w:marTop w:val="0"/>
                  <w:marBottom w:val="0"/>
                  <w:divBdr>
                    <w:top w:val="none" w:sz="0" w:space="0" w:color="auto"/>
                    <w:left w:val="none" w:sz="0" w:space="0" w:color="auto"/>
                    <w:bottom w:val="none" w:sz="0" w:space="0" w:color="auto"/>
                    <w:right w:val="none" w:sz="0" w:space="0" w:color="auto"/>
                  </w:divBdr>
                  <w:divsChild>
                    <w:div w:id="1856309247">
                      <w:marLeft w:val="0"/>
                      <w:marRight w:val="0"/>
                      <w:marTop w:val="0"/>
                      <w:marBottom w:val="0"/>
                      <w:divBdr>
                        <w:top w:val="none" w:sz="0" w:space="0" w:color="auto"/>
                        <w:left w:val="none" w:sz="0" w:space="0" w:color="auto"/>
                        <w:bottom w:val="none" w:sz="0" w:space="0" w:color="auto"/>
                        <w:right w:val="none" w:sz="0" w:space="0" w:color="auto"/>
                      </w:divBdr>
                      <w:divsChild>
                        <w:div w:id="173180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666477">
              <w:marLeft w:val="0"/>
              <w:marRight w:val="0"/>
              <w:marTop w:val="0"/>
              <w:marBottom w:val="0"/>
              <w:divBdr>
                <w:top w:val="none" w:sz="0" w:space="0" w:color="auto"/>
                <w:left w:val="none" w:sz="0" w:space="0" w:color="auto"/>
                <w:bottom w:val="none" w:sz="0" w:space="0" w:color="auto"/>
                <w:right w:val="none" w:sz="0" w:space="0" w:color="auto"/>
              </w:divBdr>
              <w:divsChild>
                <w:div w:id="1885364550">
                  <w:marLeft w:val="0"/>
                  <w:marRight w:val="0"/>
                  <w:marTop w:val="0"/>
                  <w:marBottom w:val="0"/>
                  <w:divBdr>
                    <w:top w:val="none" w:sz="0" w:space="0" w:color="auto"/>
                    <w:left w:val="none" w:sz="0" w:space="0" w:color="auto"/>
                    <w:bottom w:val="none" w:sz="0" w:space="0" w:color="auto"/>
                    <w:right w:val="none" w:sz="0" w:space="0" w:color="auto"/>
                  </w:divBdr>
                  <w:divsChild>
                    <w:div w:id="1544828204">
                      <w:marLeft w:val="0"/>
                      <w:marRight w:val="0"/>
                      <w:marTop w:val="0"/>
                      <w:marBottom w:val="0"/>
                      <w:divBdr>
                        <w:top w:val="none" w:sz="0" w:space="0" w:color="auto"/>
                        <w:left w:val="none" w:sz="0" w:space="0" w:color="auto"/>
                        <w:bottom w:val="none" w:sz="0" w:space="0" w:color="auto"/>
                        <w:right w:val="none" w:sz="0" w:space="0" w:color="auto"/>
                      </w:divBdr>
                      <w:divsChild>
                        <w:div w:id="208117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42801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00959257">
      <w:bodyDiv w:val="1"/>
      <w:marLeft w:val="0"/>
      <w:marRight w:val="0"/>
      <w:marTop w:val="0"/>
      <w:marBottom w:val="0"/>
      <w:divBdr>
        <w:top w:val="none" w:sz="0" w:space="0" w:color="auto"/>
        <w:left w:val="none" w:sz="0" w:space="0" w:color="auto"/>
        <w:bottom w:val="none" w:sz="0" w:space="0" w:color="auto"/>
        <w:right w:val="none" w:sz="0" w:space="0" w:color="auto"/>
      </w:divBdr>
    </w:div>
    <w:div w:id="1306427009">
      <w:bodyDiv w:val="1"/>
      <w:marLeft w:val="0"/>
      <w:marRight w:val="0"/>
      <w:marTop w:val="0"/>
      <w:marBottom w:val="0"/>
      <w:divBdr>
        <w:top w:val="none" w:sz="0" w:space="0" w:color="auto"/>
        <w:left w:val="none" w:sz="0" w:space="0" w:color="auto"/>
        <w:bottom w:val="none" w:sz="0" w:space="0" w:color="auto"/>
        <w:right w:val="none" w:sz="0" w:space="0" w:color="auto"/>
      </w:divBdr>
    </w:div>
    <w:div w:id="1336345155">
      <w:bodyDiv w:val="1"/>
      <w:marLeft w:val="0"/>
      <w:marRight w:val="0"/>
      <w:marTop w:val="0"/>
      <w:marBottom w:val="0"/>
      <w:divBdr>
        <w:top w:val="none" w:sz="0" w:space="0" w:color="auto"/>
        <w:left w:val="none" w:sz="0" w:space="0" w:color="auto"/>
        <w:bottom w:val="none" w:sz="0" w:space="0" w:color="auto"/>
        <w:right w:val="none" w:sz="0" w:space="0" w:color="auto"/>
      </w:divBdr>
      <w:divsChild>
        <w:div w:id="505947564">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1051633">
      <w:bodyDiv w:val="1"/>
      <w:marLeft w:val="0"/>
      <w:marRight w:val="0"/>
      <w:marTop w:val="0"/>
      <w:marBottom w:val="0"/>
      <w:divBdr>
        <w:top w:val="none" w:sz="0" w:space="0" w:color="auto"/>
        <w:left w:val="none" w:sz="0" w:space="0" w:color="auto"/>
        <w:bottom w:val="none" w:sz="0" w:space="0" w:color="auto"/>
        <w:right w:val="none" w:sz="0" w:space="0" w:color="auto"/>
      </w:divBdr>
      <w:divsChild>
        <w:div w:id="1686009903">
          <w:marLeft w:val="0"/>
          <w:marRight w:val="0"/>
          <w:marTop w:val="0"/>
          <w:marBottom w:val="0"/>
          <w:divBdr>
            <w:top w:val="none" w:sz="0" w:space="0" w:color="auto"/>
            <w:left w:val="none" w:sz="0" w:space="0" w:color="auto"/>
            <w:bottom w:val="none" w:sz="0" w:space="0" w:color="auto"/>
            <w:right w:val="none" w:sz="0" w:space="0" w:color="auto"/>
          </w:divBdr>
        </w:div>
      </w:divsChild>
    </w:div>
    <w:div w:id="1447311855">
      <w:bodyDiv w:val="1"/>
      <w:marLeft w:val="0"/>
      <w:marRight w:val="0"/>
      <w:marTop w:val="0"/>
      <w:marBottom w:val="0"/>
      <w:divBdr>
        <w:top w:val="none" w:sz="0" w:space="0" w:color="auto"/>
        <w:left w:val="none" w:sz="0" w:space="0" w:color="auto"/>
        <w:bottom w:val="none" w:sz="0" w:space="0" w:color="auto"/>
        <w:right w:val="none" w:sz="0" w:space="0" w:color="auto"/>
      </w:divBdr>
    </w:div>
    <w:div w:id="1447769147">
      <w:bodyDiv w:val="1"/>
      <w:marLeft w:val="0"/>
      <w:marRight w:val="0"/>
      <w:marTop w:val="0"/>
      <w:marBottom w:val="0"/>
      <w:divBdr>
        <w:top w:val="none" w:sz="0" w:space="0" w:color="auto"/>
        <w:left w:val="none" w:sz="0" w:space="0" w:color="auto"/>
        <w:bottom w:val="none" w:sz="0" w:space="0" w:color="auto"/>
        <w:right w:val="none" w:sz="0" w:space="0" w:color="auto"/>
      </w:divBdr>
    </w:div>
    <w:div w:id="1473870591">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23606719">
      <w:bodyDiv w:val="1"/>
      <w:marLeft w:val="0"/>
      <w:marRight w:val="0"/>
      <w:marTop w:val="0"/>
      <w:marBottom w:val="0"/>
      <w:divBdr>
        <w:top w:val="none" w:sz="0" w:space="0" w:color="auto"/>
        <w:left w:val="none" w:sz="0" w:space="0" w:color="auto"/>
        <w:bottom w:val="none" w:sz="0" w:space="0" w:color="auto"/>
        <w:right w:val="none" w:sz="0" w:space="0" w:color="auto"/>
      </w:divBdr>
    </w:div>
    <w:div w:id="1628852266">
      <w:bodyDiv w:val="1"/>
      <w:marLeft w:val="0"/>
      <w:marRight w:val="0"/>
      <w:marTop w:val="0"/>
      <w:marBottom w:val="0"/>
      <w:divBdr>
        <w:top w:val="none" w:sz="0" w:space="0" w:color="auto"/>
        <w:left w:val="none" w:sz="0" w:space="0" w:color="auto"/>
        <w:bottom w:val="none" w:sz="0" w:space="0" w:color="auto"/>
        <w:right w:val="none" w:sz="0" w:space="0" w:color="auto"/>
      </w:divBdr>
    </w:div>
    <w:div w:id="1631204008">
      <w:bodyDiv w:val="1"/>
      <w:marLeft w:val="0"/>
      <w:marRight w:val="0"/>
      <w:marTop w:val="0"/>
      <w:marBottom w:val="0"/>
      <w:divBdr>
        <w:top w:val="none" w:sz="0" w:space="0" w:color="auto"/>
        <w:left w:val="none" w:sz="0" w:space="0" w:color="auto"/>
        <w:bottom w:val="none" w:sz="0" w:space="0" w:color="auto"/>
        <w:right w:val="none" w:sz="0" w:space="0" w:color="auto"/>
      </w:divBdr>
      <w:divsChild>
        <w:div w:id="1054158327">
          <w:marLeft w:val="0"/>
          <w:marRight w:val="0"/>
          <w:marTop w:val="0"/>
          <w:marBottom w:val="0"/>
          <w:divBdr>
            <w:top w:val="none" w:sz="0" w:space="0" w:color="auto"/>
            <w:left w:val="none" w:sz="0" w:space="0" w:color="auto"/>
            <w:bottom w:val="none" w:sz="0" w:space="0" w:color="auto"/>
            <w:right w:val="none" w:sz="0" w:space="0" w:color="auto"/>
          </w:divBdr>
        </w:div>
      </w:divsChild>
    </w:div>
    <w:div w:id="1635602604">
      <w:bodyDiv w:val="1"/>
      <w:marLeft w:val="0"/>
      <w:marRight w:val="0"/>
      <w:marTop w:val="0"/>
      <w:marBottom w:val="0"/>
      <w:divBdr>
        <w:top w:val="none" w:sz="0" w:space="0" w:color="auto"/>
        <w:left w:val="none" w:sz="0" w:space="0" w:color="auto"/>
        <w:bottom w:val="none" w:sz="0" w:space="0" w:color="auto"/>
        <w:right w:val="none" w:sz="0" w:space="0" w:color="auto"/>
      </w:divBdr>
    </w:div>
    <w:div w:id="1639602152">
      <w:bodyDiv w:val="1"/>
      <w:marLeft w:val="0"/>
      <w:marRight w:val="0"/>
      <w:marTop w:val="0"/>
      <w:marBottom w:val="0"/>
      <w:divBdr>
        <w:top w:val="none" w:sz="0" w:space="0" w:color="auto"/>
        <w:left w:val="none" w:sz="0" w:space="0" w:color="auto"/>
        <w:bottom w:val="none" w:sz="0" w:space="0" w:color="auto"/>
        <w:right w:val="none" w:sz="0" w:space="0" w:color="auto"/>
      </w:divBdr>
      <w:divsChild>
        <w:div w:id="239027030">
          <w:marLeft w:val="0"/>
          <w:marRight w:val="0"/>
          <w:marTop w:val="0"/>
          <w:marBottom w:val="0"/>
          <w:divBdr>
            <w:top w:val="none" w:sz="0" w:space="0" w:color="auto"/>
            <w:left w:val="none" w:sz="0" w:space="0" w:color="auto"/>
            <w:bottom w:val="none" w:sz="0" w:space="0" w:color="auto"/>
            <w:right w:val="none" w:sz="0" w:space="0" w:color="auto"/>
          </w:divBdr>
        </w:div>
        <w:div w:id="379940148">
          <w:marLeft w:val="0"/>
          <w:marRight w:val="0"/>
          <w:marTop w:val="0"/>
          <w:marBottom w:val="0"/>
          <w:divBdr>
            <w:top w:val="dotted" w:sz="6" w:space="0" w:color="C0C0C0"/>
            <w:left w:val="none" w:sz="0" w:space="0" w:color="000000"/>
            <w:bottom w:val="none" w:sz="0" w:space="0" w:color="000000"/>
            <w:right w:val="none" w:sz="0" w:space="0" w:color="000000"/>
          </w:divBdr>
        </w:div>
        <w:div w:id="1208446450">
          <w:marLeft w:val="0"/>
          <w:marRight w:val="0"/>
          <w:marTop w:val="0"/>
          <w:marBottom w:val="0"/>
          <w:divBdr>
            <w:top w:val="none" w:sz="0" w:space="0" w:color="auto"/>
            <w:left w:val="none" w:sz="0" w:space="0" w:color="auto"/>
            <w:bottom w:val="none" w:sz="0" w:space="0" w:color="auto"/>
            <w:right w:val="none" w:sz="0" w:space="0" w:color="auto"/>
          </w:divBdr>
        </w:div>
        <w:div w:id="1616448827">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66539335">
      <w:bodyDiv w:val="1"/>
      <w:marLeft w:val="0"/>
      <w:marRight w:val="0"/>
      <w:marTop w:val="0"/>
      <w:marBottom w:val="0"/>
      <w:divBdr>
        <w:top w:val="none" w:sz="0" w:space="0" w:color="auto"/>
        <w:left w:val="none" w:sz="0" w:space="0" w:color="auto"/>
        <w:bottom w:val="none" w:sz="0" w:space="0" w:color="auto"/>
        <w:right w:val="none" w:sz="0" w:space="0" w:color="auto"/>
      </w:divBdr>
    </w:div>
    <w:div w:id="1832210559">
      <w:bodyDiv w:val="1"/>
      <w:marLeft w:val="0"/>
      <w:marRight w:val="0"/>
      <w:marTop w:val="0"/>
      <w:marBottom w:val="0"/>
      <w:divBdr>
        <w:top w:val="none" w:sz="0" w:space="0" w:color="auto"/>
        <w:left w:val="none" w:sz="0" w:space="0" w:color="auto"/>
        <w:bottom w:val="none" w:sz="0" w:space="0" w:color="auto"/>
        <w:right w:val="none" w:sz="0" w:space="0" w:color="auto"/>
      </w:divBdr>
    </w:div>
    <w:div w:id="1869679933">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83729855">
      <w:bodyDiv w:val="1"/>
      <w:marLeft w:val="0"/>
      <w:marRight w:val="0"/>
      <w:marTop w:val="0"/>
      <w:marBottom w:val="0"/>
      <w:divBdr>
        <w:top w:val="none" w:sz="0" w:space="0" w:color="auto"/>
        <w:left w:val="none" w:sz="0" w:space="0" w:color="auto"/>
        <w:bottom w:val="none" w:sz="0" w:space="0" w:color="auto"/>
        <w:right w:val="none" w:sz="0" w:space="0" w:color="auto"/>
      </w:divBdr>
    </w:div>
    <w:div w:id="1989749911">
      <w:bodyDiv w:val="1"/>
      <w:marLeft w:val="0"/>
      <w:marRight w:val="0"/>
      <w:marTop w:val="0"/>
      <w:marBottom w:val="0"/>
      <w:divBdr>
        <w:top w:val="none" w:sz="0" w:space="0" w:color="auto"/>
        <w:left w:val="none" w:sz="0" w:space="0" w:color="auto"/>
        <w:bottom w:val="none" w:sz="0" w:space="0" w:color="auto"/>
        <w:right w:val="none" w:sz="0" w:space="0" w:color="auto"/>
      </w:divBdr>
      <w:divsChild>
        <w:div w:id="872039111">
          <w:marLeft w:val="0"/>
          <w:marRight w:val="0"/>
          <w:marTop w:val="0"/>
          <w:marBottom w:val="0"/>
          <w:divBdr>
            <w:top w:val="none" w:sz="0" w:space="0" w:color="auto"/>
            <w:left w:val="none" w:sz="0" w:space="0" w:color="auto"/>
            <w:bottom w:val="none" w:sz="0" w:space="0" w:color="auto"/>
            <w:right w:val="none" w:sz="0" w:space="0" w:color="auto"/>
          </w:divBdr>
        </w:div>
      </w:divsChild>
    </w:div>
    <w:div w:id="2018774482">
      <w:bodyDiv w:val="1"/>
      <w:marLeft w:val="0"/>
      <w:marRight w:val="0"/>
      <w:marTop w:val="0"/>
      <w:marBottom w:val="0"/>
      <w:divBdr>
        <w:top w:val="none" w:sz="0" w:space="0" w:color="auto"/>
        <w:left w:val="none" w:sz="0" w:space="0" w:color="auto"/>
        <w:bottom w:val="none" w:sz="0" w:space="0" w:color="auto"/>
        <w:right w:val="none" w:sz="0" w:space="0" w:color="auto"/>
      </w:divBdr>
    </w:div>
    <w:div w:id="2036534380">
      <w:bodyDiv w:val="1"/>
      <w:marLeft w:val="0"/>
      <w:marRight w:val="0"/>
      <w:marTop w:val="0"/>
      <w:marBottom w:val="0"/>
      <w:divBdr>
        <w:top w:val="none" w:sz="0" w:space="0" w:color="auto"/>
        <w:left w:val="none" w:sz="0" w:space="0" w:color="auto"/>
        <w:bottom w:val="none" w:sz="0" w:space="0" w:color="auto"/>
        <w:right w:val="none" w:sz="0" w:space="0" w:color="auto"/>
      </w:divBdr>
      <w:divsChild>
        <w:div w:id="859197422">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ata.europa.eu/eli/dec_impl/2019/2151/oj"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3R1070"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644F7772661454EB2BFE2894766A401" ma:contentTypeVersion="15" ma:contentTypeDescription="Create a new document." ma:contentTypeScope="" ma:versionID="247d3131e9fe2223744e137d3a074a6b">
  <xsd:schema xmlns:xsd="http://www.w3.org/2001/XMLSchema" xmlns:xs="http://www.w3.org/2001/XMLSchema" xmlns:p="http://schemas.microsoft.com/office/2006/metadata/properties" xmlns:ns2="f83f78d0-ea74-419c-930c-d2014041d8c8" xmlns:ns3="a894a443-41ca-4674-a0ca-7f2187ec13d3" xmlns:ns4="2452458b-67d1-4758-83da-cd69c1b8e177" xmlns:ns5="b9264911-78fd-4e2b-b112-4b9151e0a1e5" targetNamespace="http://schemas.microsoft.com/office/2006/metadata/properties" ma:root="true" ma:fieldsID="b07587aee5650b262d32790762123b89" ns2:_="" ns3:_="" ns4:_="" ns5:_="">
    <xsd:import namespace="f83f78d0-ea74-419c-930c-d2014041d8c8"/>
    <xsd:import namespace="a894a443-41ca-4674-a0ca-7f2187ec13d3"/>
    <xsd:import namespace="2452458b-67d1-4758-83da-cd69c1b8e177"/>
    <xsd:import namespace="b9264911-78fd-4e2b-b112-4b9151e0a1e5"/>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MediaServiceSearchProperties" minOccurs="0"/>
                <xsd:element ref="ns5:MediaServiceDateTaken"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264911-78fd-4e2b-b112-4b9151e0a1e5"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C xmlns="a894a443-41ca-4674-a0ca-7f2187ec13d3">06</SC>
    <Deliverable_x0020_Version xmlns="f83f78d0-ea74-419c-930c-d2014041d8c8">1.00</Deliverable_x0020_Version>
    <Deliverable_x0020_Id xmlns="f83f78d0-ea74-419c-930c-d2014041d8c8">DLV-259-6-6-1-13</Deliverable_x0020_Id>
    <Delivery_x0020_Date xmlns="a894a443-41ca-4674-a0ca-7f2187ec13d3">2023-06-21T21:00:00+00:00</Delivery_x0020_Date>
    <RfA xmlns="f83f78d0-ea74-419c-930c-d2014041d8c8">259</RfA>
    <Deliverable_x0020_Status xmlns="f83f78d0-ea74-419c-930c-d2014041d8c8">Internal QR</Deliverable_x0020_Status>
  </documentManagement>
</p:properties>
</file>

<file path=customXml/itemProps1.xml><?xml version="1.0" encoding="utf-8"?>
<ds:datastoreItem xmlns:ds="http://schemas.openxmlformats.org/officeDocument/2006/customXml" ds:itemID="{648C9968-B428-4F8D-B301-7D4FDA2E9E48}">
  <ds:schemaRefs>
    <ds:schemaRef ds:uri="http://schemas.openxmlformats.org/officeDocument/2006/bibliography"/>
  </ds:schemaRefs>
</ds:datastoreItem>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2C564B1A-8C91-4ED7-B93E-4E323C1FC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b9264911-78fd-4e2b-b112-4b9151e0a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34CF7E-14AB-43A2-B21F-0F8332BFD441}">
  <ds:schemaRefs>
    <ds:schemaRef ds:uri="http://schemas.microsoft.com/office/2006/metadata/properties"/>
    <ds:schemaRef ds:uri="http://schemas.microsoft.com/office/infopath/2007/PartnerControls"/>
    <ds:schemaRef ds:uri="a894a443-41ca-4674-a0ca-7f2187ec13d3"/>
    <ds:schemaRef ds:uri="f83f78d0-ea74-419c-930c-d2014041d8c8"/>
  </ds:schemaRefs>
</ds:datastoreItem>
</file>

<file path=docProps/app.xml><?xml version="1.0" encoding="utf-8"?>
<Properties xmlns="http://schemas.openxmlformats.org/officeDocument/2006/extended-properties" xmlns:vt="http://schemas.openxmlformats.org/officeDocument/2006/docPropsVTypes">
  <Template>IRF</Template>
  <TotalTime>7</TotalTime>
  <Pages>23</Pages>
  <Words>6720</Words>
  <Characters>42202</Characters>
  <Application>Microsoft Office Word</Application>
  <DocSecurity>0</DocSecurity>
  <Lines>1688</Lines>
  <Paragraphs>1087</Paragraphs>
  <ScaleCrop>false</ScaleCrop>
  <HeadingPairs>
    <vt:vector size="2" baseType="variant">
      <vt:variant>
        <vt:lpstr>Title</vt:lpstr>
      </vt:variant>
      <vt:variant>
        <vt:i4>1</vt:i4>
      </vt:variant>
    </vt:vector>
  </HeadingPairs>
  <TitlesOfParts>
    <vt:vector size="1" baseType="lpstr">
      <vt:lpstr>RFC_AES_0149_SDEV-RFC-IAR-UCCAES2099-v1.00</vt:lpstr>
    </vt:vector>
  </TitlesOfParts>
  <Company>European Commission</Company>
  <LinksUpToDate>false</LinksUpToDate>
  <CharactersWithSpaces>47835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RFC_AES_0149_SDEV-RFC-IAR-UCCAES2099-v1.00</dc:title>
  <dc:subject/>
  <dc:creator>SOFT-DEV</dc:creator>
  <cp:keywords/>
  <cp:lastModifiedBy>RADU Nicolae-Adrian (TAXUD-EXT)</cp:lastModifiedBy>
  <cp:revision>5</cp:revision>
  <cp:lastPrinted>2023-10-12T08:08:00Z</cp:lastPrinted>
  <dcterms:created xsi:type="dcterms:W3CDTF">2023-10-11T10:52:00Z</dcterms:created>
  <dcterms:modified xsi:type="dcterms:W3CDTF">2023-10-12T08:09:00Z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0x0101005644F7772661454EB2BFE2894766A401</vt:lpwstr>
  </property>
  <property fmtid="{D5CDD505-2E9C-101B-9397-08002B2CF9AE}" pid="7" name="MSIP_Label_6bd9ddd1-4d20-43f6-abfa-fc3c07406f94_Enabled">
    <vt:lpwstr>true</vt:lpwstr>
  </property>
  <property fmtid="{D5CDD505-2E9C-101B-9397-08002B2CF9AE}" pid="8" name="MSIP_Label_6bd9ddd1-4d20-43f6-abfa-fc3c07406f94_SetDate">
    <vt:lpwstr>2022-10-06T09:05:37Z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ef0f4116-08dc-47df-b6b3-05688fde8382</vt:lpwstr>
  </property>
  <property fmtid="{D5CDD505-2E9C-101B-9397-08002B2CF9AE}" pid="13" name="MSIP_Label_6bd9ddd1-4d20-43f6-abfa-fc3c07406f94_ContentBits">
    <vt:lpwstr>0</vt:lpwstr>
  </property>
</Properties>
</file>